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8DA7E" w14:textId="73DE4550" w:rsidR="00AF6F9D"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sidR="00D6765A">
        <w:rPr>
          <w:rFonts w:eastAsia="SimSun" w:cs="Arial"/>
          <w:b/>
          <w:kern w:val="0"/>
          <w:sz w:val="28"/>
          <w:szCs w:val="28"/>
          <w:lang w:val="en-US" w:eastAsia="zh-CN"/>
        </w:rPr>
        <w:t>8</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sidR="00D6765A" w:rsidRPr="00D6765A">
        <w:rPr>
          <w:rFonts w:eastAsia="SimSun" w:cs="Arial"/>
          <w:b/>
          <w:kern w:val="0"/>
          <w:sz w:val="28"/>
          <w:szCs w:val="28"/>
          <w:lang w:val="en-US" w:eastAsia="en-US"/>
        </w:rPr>
        <w:t>R2-2409788</w:t>
      </w:r>
    </w:p>
    <w:p w14:paraId="2FD30404" w14:textId="4950C405" w:rsidR="00AF6F9D"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cs="Arial"/>
          <w:b/>
          <w:bCs/>
          <w:sz w:val="28"/>
          <w:szCs w:val="28"/>
          <w:lang w:val="en-US" w:eastAsia="zh-CN"/>
        </w:rPr>
        <w:t>Orlando, USA, 14 - 18 Nov, 2024</w:t>
      </w:r>
      <w:r>
        <w:rPr>
          <w:rFonts w:cs="Arial" w:hint="eastAsia"/>
          <w:b/>
          <w:bCs/>
          <w:kern w:val="0"/>
          <w:sz w:val="28"/>
          <w:szCs w:val="28"/>
          <w:lang w:val="en-US" w:eastAsia="zh-CN"/>
        </w:rPr>
        <w:t xml:space="preserve">                            </w:t>
      </w:r>
    </w:p>
    <w:p w14:paraId="4D4DEB30" w14:textId="77777777" w:rsidR="00AF6F9D" w:rsidRDefault="00000000">
      <w:pPr>
        <w:overflowPunct w:val="0"/>
        <w:autoSpaceDE w:val="0"/>
        <w:autoSpaceDN w:val="0"/>
        <w:adjustRightInd w:val="0"/>
        <w:snapToGrid w:val="0"/>
        <w:spacing w:before="240"/>
        <w:jc w:val="left"/>
        <w:textAlignment w:val="baseline"/>
        <w:rPr>
          <w:rFonts w:eastAsia="SimSun"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41447331" w14:textId="77777777" w:rsidR="00AF6F9D"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RLC enhancements for XR</w:t>
      </w:r>
    </w:p>
    <w:p w14:paraId="7A040812" w14:textId="77777777" w:rsidR="00AF6F9D"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8.7.5</w:t>
      </w:r>
    </w:p>
    <w:p w14:paraId="07B6A29D" w14:textId="77777777" w:rsidR="00AF6F9D"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04890F1F" w14:textId="77777777" w:rsidR="00AF6F9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13600"/>
      <w:bookmarkStart w:id="5" w:name="_Toc18404533"/>
      <w:bookmarkEnd w:id="0"/>
      <w:r>
        <w:rPr>
          <w:rFonts w:cs="Arial"/>
          <w:b w:val="0"/>
          <w:bCs w:val="0"/>
          <w:kern w:val="0"/>
          <w:sz w:val="32"/>
          <w:szCs w:val="36"/>
        </w:rPr>
        <w:t>Introduction</w:t>
      </w:r>
      <w:bookmarkEnd w:id="3"/>
      <w:bookmarkEnd w:id="4"/>
      <w:bookmarkEnd w:id="5"/>
    </w:p>
    <w:p w14:paraId="1915C093" w14:textId="77777777" w:rsidR="00AF6F9D" w:rsidRDefault="00000000">
      <w:pPr>
        <w:rPr>
          <w:lang w:val="en-US" w:eastAsia="zh-CN"/>
        </w:rPr>
      </w:pPr>
      <w:bookmarkStart w:id="6" w:name="OLE_LINK3"/>
      <w:r>
        <w:t xml:space="preserve">Rel-19 XR </w:t>
      </w:r>
      <w:proofErr w:type="gramStart"/>
      <w:r>
        <w:t>WI</w:t>
      </w:r>
      <w:r>
        <w:rPr>
          <w:rFonts w:hint="eastAsia"/>
          <w:lang w:val="en-US" w:eastAsia="zh-CN"/>
        </w:rPr>
        <w:t>[</w:t>
      </w:r>
      <w:proofErr w:type="gramEnd"/>
      <w:r>
        <w:rPr>
          <w:rFonts w:hint="eastAsia"/>
          <w:lang w:val="en-US" w:eastAsia="zh-CN"/>
        </w:rPr>
        <w:t>1]</w:t>
      </w:r>
      <w:r>
        <w:t xml:space="preserve"> has an objective for RAN2 to </w:t>
      </w:r>
      <w:r>
        <w:rPr>
          <w:rFonts w:hint="eastAsia"/>
          <w:lang w:val="en-US" w:eastAsia="zh-CN"/>
        </w:rPr>
        <w:t xml:space="preserve">specify </w:t>
      </w:r>
      <w:r>
        <w:t xml:space="preserve">RLC re-transmission related enhancements for operation of RLC Acknowledged Mode (AM) with small packet delay budget. </w:t>
      </w:r>
      <w:bookmarkEnd w:id="6"/>
      <w:r>
        <w:rPr>
          <w:lang w:val="en-US" w:eastAsia="zh-CN"/>
        </w:rPr>
        <w:t>.</w:t>
      </w:r>
    </w:p>
    <w:p w14:paraId="72899699" w14:textId="77777777" w:rsidR="00AF6F9D" w:rsidRDefault="00000000">
      <w:pPr>
        <w:rPr>
          <w:lang w:val="en-US" w:eastAsia="zh-CN"/>
        </w:rPr>
      </w:pPr>
      <w:r>
        <w:rPr>
          <w:rFonts w:hint="eastAsia"/>
          <w:lang w:val="en-US" w:eastAsia="zh-CN"/>
        </w:rPr>
        <w:t xml:space="preserve">In RAN2#125bis meeting, the following agreements have been </w:t>
      </w:r>
      <w:proofErr w:type="gramStart"/>
      <w:r>
        <w:rPr>
          <w:rFonts w:hint="eastAsia"/>
          <w:lang w:val="en-US" w:eastAsia="zh-CN"/>
        </w:rPr>
        <w:t>made[</w:t>
      </w:r>
      <w:proofErr w:type="gramEnd"/>
      <w:r>
        <w:rPr>
          <w:rFonts w:hint="eastAsia"/>
          <w:lang w:val="en-US" w:eastAsia="zh-CN"/>
        </w:rPr>
        <w:t>2]:</w:t>
      </w:r>
    </w:p>
    <w:tbl>
      <w:tblPr>
        <w:tblStyle w:val="TableGrid"/>
        <w:tblW w:w="0" w:type="auto"/>
        <w:tblLook w:val="04A0" w:firstRow="1" w:lastRow="0" w:firstColumn="1" w:lastColumn="0" w:noHBand="0" w:noVBand="1"/>
      </w:tblPr>
      <w:tblGrid>
        <w:gridCol w:w="9771"/>
      </w:tblGrid>
      <w:tr w:rsidR="00AF6F9D" w14:paraId="6C196DEA" w14:textId="77777777">
        <w:tc>
          <w:tcPr>
            <w:tcW w:w="9997" w:type="dxa"/>
          </w:tcPr>
          <w:p w14:paraId="23636B90" w14:textId="77777777" w:rsidR="00AF6F9D" w:rsidRDefault="00000000">
            <w:pPr>
              <w:numPr>
                <w:ilvl w:val="0"/>
                <w:numId w:val="6"/>
              </w:numPr>
              <w:tabs>
                <w:tab w:val="clear" w:pos="8730"/>
                <w:tab w:val="left" w:pos="1619"/>
              </w:tabs>
              <w:spacing w:before="60"/>
              <w:ind w:left="359"/>
              <w:rPr>
                <w:rFonts w:eastAsia="Times New Roman"/>
                <w:bCs/>
                <w:lang w:eastAsia="ja-JP"/>
              </w:rPr>
            </w:pPr>
            <w:r>
              <w:rPr>
                <w:rFonts w:eastAsia="Times New Roman"/>
                <w:bCs/>
                <w:lang w:eastAsia="ja-JP"/>
              </w:rPr>
              <w:t>We focus on RLC AM</w:t>
            </w:r>
          </w:p>
          <w:p w14:paraId="38223015" w14:textId="77777777" w:rsidR="00AF6F9D" w:rsidRDefault="00000000">
            <w:pPr>
              <w:numPr>
                <w:ilvl w:val="0"/>
                <w:numId w:val="6"/>
              </w:numPr>
              <w:tabs>
                <w:tab w:val="clear" w:pos="8730"/>
                <w:tab w:val="left" w:pos="1619"/>
              </w:tabs>
              <w:spacing w:before="60"/>
              <w:ind w:left="359"/>
              <w:rPr>
                <w:rFonts w:eastAsia="Times New Roman"/>
                <w:bCs/>
                <w:lang w:eastAsia="ja-JP"/>
              </w:rPr>
            </w:pPr>
            <w:r>
              <w:rPr>
                <w:rFonts w:eastAsia="Times New Roman"/>
                <w:bCs/>
                <w:lang w:eastAsia="ja-JP"/>
              </w:rPr>
              <w:t>RAN2 will analyse solutions to ensure timely RLC retransmission(s) for XR</w:t>
            </w:r>
          </w:p>
          <w:p w14:paraId="129B5505" w14:textId="77777777" w:rsidR="00AF6F9D" w:rsidRDefault="00000000">
            <w:pPr>
              <w:numPr>
                <w:ilvl w:val="0"/>
                <w:numId w:val="6"/>
              </w:numPr>
              <w:tabs>
                <w:tab w:val="clear" w:pos="8730"/>
                <w:tab w:val="left" w:pos="1619"/>
              </w:tabs>
              <w:spacing w:before="60"/>
              <w:ind w:left="359"/>
              <w:rPr>
                <w:lang w:val="en-US" w:eastAsia="zh-CN"/>
              </w:rPr>
            </w:pPr>
            <w:r>
              <w:rPr>
                <w:rFonts w:eastAsia="Times New Roman"/>
                <w:bCs/>
                <w:lang w:eastAsia="ja-JP"/>
              </w:rPr>
              <w:t xml:space="preserve">RAN2 will analyse how to avoid unnecessary retransmissions (e.g. to avoid </w:t>
            </w:r>
            <w:proofErr w:type="spellStart"/>
            <w:r>
              <w:rPr>
                <w:rFonts w:eastAsia="Times New Roman"/>
                <w:bCs/>
                <w:lang w:eastAsia="ja-JP"/>
              </w:rPr>
              <w:t>reTx</w:t>
            </w:r>
            <w:proofErr w:type="spellEnd"/>
            <w:r>
              <w:rPr>
                <w:rFonts w:eastAsia="Times New Roman"/>
                <w:bCs/>
                <w:lang w:eastAsia="ja-JP"/>
              </w:rPr>
              <w:t xml:space="preserve"> of out-dated packets)</w:t>
            </w:r>
          </w:p>
        </w:tc>
      </w:tr>
    </w:tbl>
    <w:p w14:paraId="269AA6B1" w14:textId="77777777" w:rsidR="00AF6F9D" w:rsidRDefault="00000000">
      <w:pPr>
        <w:rPr>
          <w:lang w:val="en-US" w:eastAsia="zh-CN"/>
        </w:rPr>
      </w:pPr>
      <w:r>
        <w:rPr>
          <w:rFonts w:hint="eastAsia"/>
          <w:lang w:val="en-US" w:eastAsia="zh-CN"/>
        </w:rPr>
        <w:t xml:space="preserve">In RAN2#126 meeting, the following agreements have been </w:t>
      </w:r>
      <w:proofErr w:type="gramStart"/>
      <w:r>
        <w:rPr>
          <w:rFonts w:hint="eastAsia"/>
          <w:lang w:val="en-US" w:eastAsia="zh-CN"/>
        </w:rPr>
        <w:t>made[</w:t>
      </w:r>
      <w:proofErr w:type="gramEnd"/>
      <w:r>
        <w:rPr>
          <w:rFonts w:hint="eastAsia"/>
          <w:lang w:val="en-US" w:eastAsia="zh-CN"/>
        </w:rPr>
        <w:t>3]:</w:t>
      </w:r>
    </w:p>
    <w:tbl>
      <w:tblPr>
        <w:tblStyle w:val="TableGrid"/>
        <w:tblW w:w="0" w:type="auto"/>
        <w:tblLook w:val="04A0" w:firstRow="1" w:lastRow="0" w:firstColumn="1" w:lastColumn="0" w:noHBand="0" w:noVBand="1"/>
      </w:tblPr>
      <w:tblGrid>
        <w:gridCol w:w="9771"/>
      </w:tblGrid>
      <w:tr w:rsidR="00AF6F9D" w14:paraId="598CBEF5" w14:textId="77777777">
        <w:tc>
          <w:tcPr>
            <w:tcW w:w="9997" w:type="dxa"/>
          </w:tcPr>
          <w:p w14:paraId="15F9915F" w14:textId="77777777" w:rsidR="00AF6F9D" w:rsidRDefault="00000000">
            <w:pPr>
              <w:numPr>
                <w:ilvl w:val="0"/>
                <w:numId w:val="6"/>
              </w:numPr>
              <w:tabs>
                <w:tab w:val="clear" w:pos="8730"/>
                <w:tab w:val="left" w:pos="1619"/>
              </w:tabs>
              <w:spacing w:before="60"/>
              <w:ind w:left="359"/>
            </w:pPr>
            <w:r>
              <w:t>For avoiding unnecessary RLC AM retransmissions, RAN2 to enhance the RLC AM by adopting enhancements from one of the following perspectives:</w:t>
            </w:r>
          </w:p>
          <w:p w14:paraId="224A9E6A" w14:textId="77777777" w:rsidR="00AF6F9D" w:rsidRDefault="00000000">
            <w:pPr>
              <w:pStyle w:val="Doc-text2"/>
              <w:numPr>
                <w:ilvl w:val="0"/>
                <w:numId w:val="7"/>
              </w:numPr>
              <w:tabs>
                <w:tab w:val="clear" w:pos="-1260"/>
              </w:tabs>
              <w:rPr>
                <w:bCs/>
              </w:rPr>
            </w:pPr>
            <w:r>
              <w:rPr>
                <w:bCs/>
              </w:rPr>
              <w:t>Rx initiated approach</w:t>
            </w:r>
          </w:p>
          <w:p w14:paraId="23AC0520" w14:textId="77777777" w:rsidR="00AF6F9D" w:rsidRDefault="00000000">
            <w:pPr>
              <w:pStyle w:val="Doc-text2"/>
              <w:numPr>
                <w:ilvl w:val="0"/>
                <w:numId w:val="7"/>
              </w:numPr>
              <w:tabs>
                <w:tab w:val="clear" w:pos="-1260"/>
              </w:tabs>
              <w:rPr>
                <w:bCs/>
              </w:rPr>
            </w:pPr>
            <w:r>
              <w:rPr>
                <w:bCs/>
              </w:rPr>
              <w:t>Tx initiated approach</w:t>
            </w:r>
          </w:p>
          <w:p w14:paraId="194D7472" w14:textId="77777777" w:rsidR="00AF6F9D" w:rsidRDefault="00000000">
            <w:pPr>
              <w:numPr>
                <w:ilvl w:val="0"/>
                <w:numId w:val="6"/>
              </w:numPr>
              <w:tabs>
                <w:tab w:val="clear" w:pos="8730"/>
                <w:tab w:val="left" w:pos="1619"/>
              </w:tabs>
              <w:spacing w:before="60"/>
              <w:ind w:left="359"/>
              <w:rPr>
                <w:bCs/>
              </w:rPr>
            </w:pPr>
            <w:r>
              <w:rPr>
                <w:bCs/>
              </w:rPr>
              <w:t xml:space="preserve">For Tx initiated approach: </w:t>
            </w:r>
          </w:p>
          <w:p w14:paraId="4B78E865" w14:textId="77777777" w:rsidR="00AF6F9D" w:rsidRDefault="00000000">
            <w:pPr>
              <w:pStyle w:val="Agreement"/>
              <w:numPr>
                <w:ilvl w:val="0"/>
                <w:numId w:val="8"/>
              </w:numPr>
              <w:rPr>
                <w:b w:val="0"/>
                <w:bCs/>
              </w:rPr>
            </w:pPr>
            <w:r>
              <w:rPr>
                <w:b w:val="0"/>
                <w:bCs/>
              </w:rPr>
              <w:t>The transmitting side of AM RLC entity notifies the receiving RLC side about the obsolete SDUs</w:t>
            </w:r>
          </w:p>
          <w:p w14:paraId="78784042" w14:textId="77777777" w:rsidR="00AF6F9D" w:rsidRDefault="00000000">
            <w:pPr>
              <w:pStyle w:val="Agreement"/>
              <w:numPr>
                <w:ilvl w:val="0"/>
                <w:numId w:val="8"/>
              </w:numPr>
              <w:rPr>
                <w:b w:val="0"/>
                <w:bCs/>
              </w:rPr>
            </w:pPr>
            <w:r>
              <w:rPr>
                <w:b w:val="0"/>
                <w:bCs/>
              </w:rPr>
              <w:t>Tx side stops retransmit obsolete SDUs</w:t>
            </w:r>
          </w:p>
          <w:p w14:paraId="38460E73" w14:textId="77777777" w:rsidR="00AF6F9D" w:rsidRDefault="00000000">
            <w:pPr>
              <w:pStyle w:val="Agreement"/>
              <w:numPr>
                <w:ilvl w:val="0"/>
                <w:numId w:val="8"/>
              </w:numPr>
              <w:rPr>
                <w:b w:val="0"/>
                <w:bCs/>
              </w:rPr>
            </w:pPr>
            <w:r>
              <w:rPr>
                <w:b w:val="0"/>
                <w:bCs/>
              </w:rPr>
              <w:t>Rx side updates state variables according to the information from Tx side</w:t>
            </w:r>
          </w:p>
          <w:p w14:paraId="72A52FF6" w14:textId="77777777" w:rsidR="00AF6F9D" w:rsidRDefault="00000000">
            <w:pPr>
              <w:numPr>
                <w:ilvl w:val="0"/>
                <w:numId w:val="6"/>
              </w:numPr>
              <w:tabs>
                <w:tab w:val="clear" w:pos="8730"/>
                <w:tab w:val="left" w:pos="1619"/>
              </w:tabs>
              <w:spacing w:before="60"/>
              <w:ind w:left="359"/>
              <w:rPr>
                <w:bCs/>
              </w:rPr>
            </w:pPr>
            <w:r>
              <w:rPr>
                <w:bCs/>
              </w:rPr>
              <w:t xml:space="preserve">For Rx initiated approach: </w:t>
            </w:r>
          </w:p>
          <w:p w14:paraId="462DD692" w14:textId="77777777" w:rsidR="00AF6F9D" w:rsidRDefault="00000000">
            <w:pPr>
              <w:pStyle w:val="Agreement"/>
              <w:numPr>
                <w:ilvl w:val="0"/>
                <w:numId w:val="8"/>
              </w:numPr>
              <w:rPr>
                <w:b w:val="0"/>
                <w:bCs/>
              </w:rPr>
            </w:pPr>
            <w:r>
              <w:rPr>
                <w:b w:val="0"/>
                <w:bCs/>
              </w:rPr>
              <w:t>For proper advancing of the transmitting window, RLC AM is enhanced with a way for the receiver to indicate abandoned SDUs to the transmitter.</w:t>
            </w:r>
          </w:p>
          <w:p w14:paraId="678D6F96" w14:textId="77777777" w:rsidR="00AF6F9D" w:rsidRDefault="00000000">
            <w:pPr>
              <w:pStyle w:val="Agreement"/>
              <w:numPr>
                <w:ilvl w:val="0"/>
                <w:numId w:val="8"/>
              </w:numPr>
              <w:rPr>
                <w:b w:val="0"/>
                <w:bCs/>
              </w:rPr>
            </w:pPr>
            <w:r>
              <w:rPr>
                <w:b w:val="0"/>
                <w:bCs/>
              </w:rPr>
              <w:t>Tx side just processes the status report as in legacy</w:t>
            </w:r>
          </w:p>
          <w:p w14:paraId="37FEB173" w14:textId="77777777" w:rsidR="00AF6F9D" w:rsidRDefault="00000000">
            <w:pPr>
              <w:pStyle w:val="Agreement"/>
              <w:numPr>
                <w:ilvl w:val="0"/>
                <w:numId w:val="8"/>
              </w:numPr>
              <w:rPr>
                <w:b w:val="0"/>
                <w:bCs/>
              </w:rPr>
            </w:pPr>
            <w:r>
              <w:rPr>
                <w:b w:val="0"/>
                <w:bCs/>
              </w:rPr>
              <w:t>FFS how Rx side determines that an SDU should be abandoned</w:t>
            </w:r>
          </w:p>
          <w:p w14:paraId="40EA4818" w14:textId="77777777" w:rsidR="00AF6F9D" w:rsidRDefault="00000000">
            <w:pPr>
              <w:numPr>
                <w:ilvl w:val="0"/>
                <w:numId w:val="6"/>
              </w:numPr>
              <w:tabs>
                <w:tab w:val="clear" w:pos="8730"/>
                <w:tab w:val="left" w:pos="1619"/>
              </w:tabs>
              <w:spacing w:before="60"/>
              <w:ind w:left="359"/>
              <w:rPr>
                <w:bCs/>
              </w:rPr>
            </w:pPr>
            <w:r>
              <w:rPr>
                <w:bCs/>
              </w:rPr>
              <w:t>To achieve timely retransmissions on RLC layer for XR traffic, RAN2 will consider the following options:</w:t>
            </w:r>
          </w:p>
          <w:p w14:paraId="76DC86D9" w14:textId="77777777" w:rsidR="00AF6F9D" w:rsidRDefault="00000000">
            <w:pPr>
              <w:pStyle w:val="Agreement"/>
              <w:numPr>
                <w:ilvl w:val="0"/>
                <w:numId w:val="8"/>
              </w:numPr>
              <w:rPr>
                <w:b w:val="0"/>
                <w:bCs/>
              </w:rPr>
            </w:pPr>
            <w:r>
              <w:rPr>
                <w:b w:val="0"/>
                <w:bCs/>
              </w:rPr>
              <w:t>Autonomous retransmission (i.e. without status report) of PDUs based on some triggers (existing or new triggers can be considered)</w:t>
            </w:r>
          </w:p>
          <w:p w14:paraId="052E33A3" w14:textId="77777777" w:rsidR="00AF6F9D" w:rsidRDefault="00000000">
            <w:pPr>
              <w:pStyle w:val="Agreement"/>
              <w:numPr>
                <w:ilvl w:val="0"/>
                <w:numId w:val="8"/>
              </w:numPr>
              <w:rPr>
                <w:b w:val="0"/>
                <w:bCs/>
              </w:rPr>
            </w:pPr>
            <w:r>
              <w:rPr>
                <w:b w:val="0"/>
                <w:bCs/>
              </w:rPr>
              <w:t>Retransmission based on enhanced status report</w:t>
            </w:r>
          </w:p>
          <w:p w14:paraId="587FB0FB" w14:textId="77777777" w:rsidR="00AF6F9D" w:rsidRDefault="00000000">
            <w:pPr>
              <w:pStyle w:val="Agreement"/>
              <w:numPr>
                <w:ilvl w:val="0"/>
                <w:numId w:val="8"/>
              </w:numPr>
              <w:rPr>
                <w:b w:val="0"/>
                <w:bCs/>
              </w:rPr>
            </w:pPr>
            <w:r>
              <w:rPr>
                <w:b w:val="0"/>
                <w:bCs/>
              </w:rPr>
              <w:t xml:space="preserve">Retransmission based on enhanced polling </w:t>
            </w:r>
          </w:p>
          <w:p w14:paraId="35B572F0" w14:textId="77777777" w:rsidR="00AF6F9D" w:rsidRDefault="00000000">
            <w:pPr>
              <w:pStyle w:val="Agreement"/>
              <w:ind w:leftChars="200" w:left="420" w:firstLine="0"/>
            </w:pPr>
            <w:r>
              <w:rPr>
                <w:b w:val="0"/>
                <w:bCs/>
              </w:rPr>
              <w:t>FFS whether any enhancements are needed or this can be solved with proper configuration and current mechanism</w:t>
            </w:r>
          </w:p>
          <w:p w14:paraId="0D072E4B" w14:textId="77777777" w:rsidR="00AF6F9D" w:rsidRDefault="00000000">
            <w:pPr>
              <w:numPr>
                <w:ilvl w:val="0"/>
                <w:numId w:val="6"/>
              </w:numPr>
              <w:tabs>
                <w:tab w:val="clear" w:pos="8730"/>
                <w:tab w:val="left" w:pos="1619"/>
              </w:tabs>
              <w:spacing w:before="60"/>
              <w:ind w:left="359"/>
            </w:pPr>
            <w:r>
              <w:rPr>
                <w:u w:val="single"/>
              </w:rPr>
              <w:t>Impact on capacity should be considered</w:t>
            </w:r>
          </w:p>
          <w:p w14:paraId="6787A333" w14:textId="77777777" w:rsidR="00AF6F9D" w:rsidRDefault="00000000">
            <w:pPr>
              <w:numPr>
                <w:ilvl w:val="0"/>
                <w:numId w:val="6"/>
              </w:numPr>
              <w:tabs>
                <w:tab w:val="clear" w:pos="8730"/>
                <w:tab w:val="left" w:pos="1619"/>
              </w:tabs>
              <w:spacing w:before="60"/>
              <w:ind w:left="359"/>
              <w:rPr>
                <w:lang w:val="en-US" w:eastAsia="zh-CN"/>
              </w:rPr>
            </w:pPr>
            <w:r>
              <w:t>RAN2 focuses on the enhancements for UL traffic</w:t>
            </w:r>
          </w:p>
        </w:tc>
      </w:tr>
    </w:tbl>
    <w:p w14:paraId="07869845" w14:textId="77777777" w:rsidR="00AF6F9D" w:rsidRDefault="00000000">
      <w:pPr>
        <w:rPr>
          <w:lang w:val="en-US" w:eastAsia="zh-CN"/>
        </w:rPr>
      </w:pPr>
      <w:r>
        <w:rPr>
          <w:rFonts w:hint="eastAsia"/>
          <w:lang w:val="en-US" w:eastAsia="zh-CN"/>
        </w:rPr>
        <w:t xml:space="preserve">In RAN2#127 meeting, the following agreements have been </w:t>
      </w:r>
      <w:proofErr w:type="gramStart"/>
      <w:r>
        <w:rPr>
          <w:rFonts w:hint="eastAsia"/>
          <w:lang w:val="en-US" w:eastAsia="zh-CN"/>
        </w:rPr>
        <w:t>made[</w:t>
      </w:r>
      <w:proofErr w:type="gramEnd"/>
      <w:r>
        <w:rPr>
          <w:rFonts w:hint="eastAsia"/>
          <w:lang w:val="en-US"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AF6F9D" w14:paraId="16B3EA89" w14:textId="77777777">
        <w:trPr>
          <w:trHeight w:val="348"/>
        </w:trPr>
        <w:tc>
          <w:tcPr>
            <w:tcW w:w="9997" w:type="dxa"/>
          </w:tcPr>
          <w:p w14:paraId="518C4BAF" w14:textId="77777777" w:rsidR="00AF6F9D" w:rsidRDefault="00000000">
            <w:pPr>
              <w:numPr>
                <w:ilvl w:val="255"/>
                <w:numId w:val="0"/>
              </w:numPr>
              <w:tabs>
                <w:tab w:val="left" w:pos="1619"/>
              </w:tabs>
              <w:spacing w:before="60"/>
              <w:ind w:left="-1"/>
              <w:rPr>
                <w:lang w:eastAsia="en-US"/>
              </w:rPr>
            </w:pPr>
            <w:r>
              <w:t>Unnecessary retransmissions – Rx and Tx approach clarifications</w:t>
            </w:r>
          </w:p>
          <w:p w14:paraId="0E405065" w14:textId="77777777" w:rsidR="00AF6F9D" w:rsidRDefault="00000000">
            <w:pPr>
              <w:numPr>
                <w:ilvl w:val="0"/>
                <w:numId w:val="6"/>
              </w:numPr>
              <w:tabs>
                <w:tab w:val="clear" w:pos="8730"/>
                <w:tab w:val="left" w:pos="1619"/>
              </w:tabs>
              <w:spacing w:before="60"/>
              <w:ind w:left="359"/>
              <w:rPr>
                <w:lang w:eastAsia="en-US"/>
              </w:rPr>
            </w:pPr>
            <w:r>
              <w:t>Any solution should ensure that windows at Tx side and Rx side are not out of sync. As a baseline, we assume Rx window advances before Tx window advances FFS if for Tx approach window sync needs to be achieved in another way, e.g. advancing Tx window first.</w:t>
            </w:r>
          </w:p>
          <w:p w14:paraId="5458E1AC" w14:textId="77777777" w:rsidR="00AF6F9D" w:rsidRDefault="00000000">
            <w:pPr>
              <w:numPr>
                <w:ilvl w:val="0"/>
                <w:numId w:val="6"/>
              </w:numPr>
              <w:tabs>
                <w:tab w:val="clear" w:pos="8730"/>
                <w:tab w:val="left" w:pos="1619"/>
              </w:tabs>
              <w:spacing w:before="60"/>
              <w:ind w:left="359"/>
              <w:rPr>
                <w:lang w:eastAsia="en-US"/>
              </w:rPr>
            </w:pPr>
            <w:r>
              <w:t>In the RX-initiated approach for avoiding unnecessary retransmissions, RLC receiver abandons missing SDUs like already done by PDCP, i.e. based on a timer.</w:t>
            </w:r>
          </w:p>
          <w:p w14:paraId="70D6590D" w14:textId="77777777" w:rsidR="00AF6F9D" w:rsidRDefault="00000000">
            <w:pPr>
              <w:numPr>
                <w:ilvl w:val="0"/>
                <w:numId w:val="6"/>
              </w:numPr>
              <w:tabs>
                <w:tab w:val="clear" w:pos="8730"/>
                <w:tab w:val="left" w:pos="1619"/>
              </w:tabs>
              <w:ind w:left="359"/>
            </w:pPr>
            <w:r>
              <w:t xml:space="preserve">In addition to Tx and Rx approaches, RAN2 will consider a combined Rx and Tx approach, </w:t>
            </w:r>
            <w:proofErr w:type="gramStart"/>
            <w:r>
              <w:t>where</w:t>
            </w:r>
            <w:proofErr w:type="gramEnd"/>
            <w:r>
              <w:t xml:space="preserve"> </w:t>
            </w:r>
          </w:p>
          <w:p w14:paraId="6A233232" w14:textId="77777777" w:rsidR="00AF6F9D" w:rsidRDefault="00000000">
            <w:pPr>
              <w:pStyle w:val="Agreement"/>
              <w:numPr>
                <w:ilvl w:val="2"/>
                <w:numId w:val="6"/>
              </w:numPr>
              <w:rPr>
                <w:b w:val="0"/>
                <w:bCs/>
              </w:rPr>
            </w:pPr>
            <w:r>
              <w:rPr>
                <w:b w:val="0"/>
                <w:bCs/>
              </w:rPr>
              <w:t>Tx side stops to retransmit an obsolete SDUs based on the discard indication/a number of retransmissions as for Tx initiated approach</w:t>
            </w:r>
          </w:p>
          <w:p w14:paraId="63498659" w14:textId="77777777" w:rsidR="00AF6F9D" w:rsidRDefault="00000000">
            <w:pPr>
              <w:pStyle w:val="Agreement"/>
              <w:numPr>
                <w:ilvl w:val="2"/>
                <w:numId w:val="6"/>
              </w:numPr>
              <w:rPr>
                <w:lang w:val="en-US" w:eastAsia="zh-CN"/>
              </w:rPr>
            </w:pPr>
            <w:r>
              <w:rPr>
                <w:b w:val="0"/>
                <w:bCs/>
              </w:rPr>
              <w:t>Rx side stops to receive an obsolete SDU based on local timer as for Rx initiated approach</w:t>
            </w:r>
          </w:p>
        </w:tc>
      </w:tr>
    </w:tbl>
    <w:p w14:paraId="0F395A52" w14:textId="77777777" w:rsidR="00AF6F9D" w:rsidRDefault="00000000">
      <w:pPr>
        <w:rPr>
          <w:lang w:val="en-US" w:eastAsia="zh-CN"/>
        </w:rPr>
      </w:pPr>
      <w:r>
        <w:rPr>
          <w:rFonts w:hint="eastAsia"/>
          <w:lang w:val="en-US" w:eastAsia="zh-CN"/>
        </w:rPr>
        <w:t xml:space="preserve">In RAN2#127bis meeting, the following agreements have been </w:t>
      </w:r>
      <w:proofErr w:type="gramStart"/>
      <w:r>
        <w:rPr>
          <w:rFonts w:hint="eastAsia"/>
          <w:lang w:val="en-US" w:eastAsia="zh-CN"/>
        </w:rPr>
        <w:t>made[</w:t>
      </w:r>
      <w:proofErr w:type="gramEnd"/>
      <w:r>
        <w:rPr>
          <w:rFonts w:hint="eastAsia"/>
          <w:lang w:val="en-US" w:eastAsia="zh-CN"/>
        </w:rPr>
        <w:t>5]:</w:t>
      </w:r>
    </w:p>
    <w:tbl>
      <w:tblPr>
        <w:tblStyle w:val="TableGrid"/>
        <w:tblW w:w="0" w:type="auto"/>
        <w:tblInd w:w="-4" w:type="dxa"/>
        <w:tblLook w:val="04A0" w:firstRow="1" w:lastRow="0" w:firstColumn="1" w:lastColumn="0" w:noHBand="0" w:noVBand="1"/>
      </w:tblPr>
      <w:tblGrid>
        <w:gridCol w:w="9775"/>
      </w:tblGrid>
      <w:tr w:rsidR="00AF6F9D" w14:paraId="06509AB8" w14:textId="77777777" w:rsidTr="00930F8D">
        <w:tc>
          <w:tcPr>
            <w:tcW w:w="10001" w:type="dxa"/>
          </w:tcPr>
          <w:p w14:paraId="264AB962" w14:textId="77777777" w:rsidR="00AF6F9D" w:rsidRDefault="00000000">
            <w:pPr>
              <w:pStyle w:val="Doc-text2"/>
              <w:ind w:left="0" w:firstLine="0"/>
              <w:rPr>
                <w:b/>
              </w:rPr>
            </w:pPr>
            <w:r>
              <w:rPr>
                <w:b/>
              </w:rPr>
              <w:t>Agreements on RLC timely retransmissions</w:t>
            </w:r>
          </w:p>
          <w:p w14:paraId="1BB6A3EB" w14:textId="77777777" w:rsidR="00AF6F9D" w:rsidRDefault="00000000">
            <w:pPr>
              <w:pStyle w:val="Agreement"/>
              <w:numPr>
                <w:ilvl w:val="0"/>
                <w:numId w:val="9"/>
              </w:numPr>
              <w:rPr>
                <w:b w:val="0"/>
              </w:rPr>
            </w:pPr>
            <w:r>
              <w:rPr>
                <w:b w:val="0"/>
              </w:rPr>
              <w:t>RAN2 confirm that existing mechanisms are insufficient to resolve the timely RLC retransmission problem and RLC enhancements for timely RLC retransmission are investigated in Rel-19.</w:t>
            </w:r>
          </w:p>
          <w:p w14:paraId="48BB3481" w14:textId="77777777" w:rsidR="00AF6F9D" w:rsidRDefault="00000000">
            <w:pPr>
              <w:pStyle w:val="Agreement"/>
              <w:numPr>
                <w:ilvl w:val="0"/>
                <w:numId w:val="9"/>
              </w:numPr>
              <w:rPr>
                <w:b w:val="0"/>
              </w:rPr>
            </w:pPr>
            <w:r>
              <w:rPr>
                <w:b w:val="0"/>
              </w:rPr>
              <w:t>Exclude enhanced status reporting.</w:t>
            </w:r>
          </w:p>
          <w:p w14:paraId="50DA134D" w14:textId="77777777" w:rsidR="00AF6F9D" w:rsidRDefault="00000000">
            <w:pPr>
              <w:pStyle w:val="Agreement"/>
              <w:numPr>
                <w:ilvl w:val="0"/>
                <w:numId w:val="9"/>
              </w:numPr>
              <w:rPr>
                <w:b w:val="0"/>
              </w:rPr>
            </w:pPr>
            <w:r>
              <w:rPr>
                <w:b w:val="0"/>
              </w:rPr>
              <w:t>Focus the discussion on autonomous retransmission and polling enhancements, e.g. we need to understand how each option affects the capacity and packet delay</w:t>
            </w:r>
            <w:r>
              <w:rPr>
                <w:rFonts w:eastAsia="SimSun" w:hint="eastAsia"/>
                <w:b w:val="0"/>
                <w:lang w:val="en-US" w:eastAsia="zh-CN"/>
              </w:rPr>
              <w:t>.</w:t>
            </w:r>
          </w:p>
          <w:p w14:paraId="59235407" w14:textId="77777777" w:rsidR="00AF6F9D" w:rsidRDefault="00AF6F9D">
            <w:pPr>
              <w:pStyle w:val="Doc-text2"/>
              <w:ind w:left="0" w:firstLine="0"/>
            </w:pPr>
          </w:p>
          <w:p w14:paraId="3B5B6F54" w14:textId="77777777" w:rsidR="00AF6F9D" w:rsidRDefault="00000000">
            <w:pPr>
              <w:pStyle w:val="Doc-title"/>
              <w:rPr>
                <w:b/>
              </w:rPr>
            </w:pPr>
            <w:r>
              <w:rPr>
                <w:b/>
              </w:rPr>
              <w:t>Agreements on avoiding unnecessary retransmissions</w:t>
            </w:r>
          </w:p>
          <w:p w14:paraId="3DCABABD" w14:textId="77777777" w:rsidR="00AF6F9D" w:rsidRDefault="00000000">
            <w:pPr>
              <w:pStyle w:val="Agreement"/>
              <w:numPr>
                <w:ilvl w:val="0"/>
                <w:numId w:val="10"/>
              </w:numPr>
              <w:rPr>
                <w:b w:val="0"/>
              </w:rPr>
            </w:pPr>
            <w:r>
              <w:rPr>
                <w:b w:val="0"/>
              </w:rPr>
              <w:t>RAN2 confirm the previous baseline assumption: the RLC receiving window always advances to any given RLC SN before the transmitting window does.</w:t>
            </w:r>
          </w:p>
          <w:p w14:paraId="256ABA9B" w14:textId="77777777" w:rsidR="00AF6F9D" w:rsidRDefault="00000000">
            <w:pPr>
              <w:pStyle w:val="Agreement"/>
              <w:numPr>
                <w:ilvl w:val="0"/>
                <w:numId w:val="10"/>
              </w:numPr>
              <w:rPr>
                <w:b w:val="0"/>
              </w:rPr>
            </w:pPr>
            <w:r>
              <w:rPr>
                <w:b w:val="0"/>
              </w:rPr>
              <w:t xml:space="preserve">RAN2 will adopt a “combined” approach for avoiding unnecessary RLC retransmissions, i.e. </w:t>
            </w:r>
          </w:p>
          <w:p w14:paraId="0A858CE6" w14:textId="77777777" w:rsidR="00AF6F9D" w:rsidRDefault="00000000">
            <w:pPr>
              <w:pStyle w:val="Agreement"/>
              <w:numPr>
                <w:ilvl w:val="0"/>
                <w:numId w:val="11"/>
              </w:numPr>
              <w:rPr>
                <w:b w:val="0"/>
              </w:rPr>
            </w:pPr>
            <w:r>
              <w:rPr>
                <w:b w:val="0"/>
              </w:rPr>
              <w:t>TX side stops transmissions of an outdated SDU</w:t>
            </w:r>
          </w:p>
          <w:p w14:paraId="407B1D0F" w14:textId="77777777" w:rsidR="00AF6F9D" w:rsidRDefault="00000000">
            <w:pPr>
              <w:pStyle w:val="Agreement"/>
              <w:numPr>
                <w:ilvl w:val="0"/>
                <w:numId w:val="11"/>
              </w:numPr>
              <w:rPr>
                <w:b w:val="0"/>
              </w:rPr>
            </w:pPr>
            <w:r>
              <w:rPr>
                <w:b w:val="0"/>
              </w:rPr>
              <w:t>RX side abandons the SDU based on a local timer</w:t>
            </w:r>
          </w:p>
          <w:p w14:paraId="4E16A98E" w14:textId="77777777" w:rsidR="00AF6F9D" w:rsidRDefault="00000000">
            <w:pPr>
              <w:pStyle w:val="Doc-text2"/>
              <w:numPr>
                <w:ilvl w:val="0"/>
                <w:numId w:val="11"/>
              </w:numPr>
            </w:pPr>
            <w:r>
              <w:t>Rx informs Tx side about the abandoned SDUs, as a baseline we assume existing SR can be reused unless issues are identified</w:t>
            </w:r>
          </w:p>
          <w:p w14:paraId="56739602" w14:textId="77777777" w:rsidR="00AF6F9D" w:rsidRDefault="00000000">
            <w:pPr>
              <w:pStyle w:val="Doc-text2"/>
              <w:numPr>
                <w:ilvl w:val="0"/>
                <w:numId w:val="11"/>
              </w:numPr>
            </w:pPr>
            <w:r>
              <w:t>FFS if some C-PDU handling is needed to avoid C-PDU discard</w:t>
            </w:r>
          </w:p>
          <w:p w14:paraId="2B4EBA5F" w14:textId="77777777" w:rsidR="00AF6F9D" w:rsidRDefault="00000000">
            <w:pPr>
              <w:pStyle w:val="Doc-text2"/>
              <w:numPr>
                <w:ilvl w:val="0"/>
                <w:numId w:val="11"/>
              </w:numPr>
            </w:pPr>
            <w:r>
              <w:t>FFS if some indication is sent from Tx to Rx. The assumption is this is not a full status report, but something simple (if needed)</w:t>
            </w:r>
          </w:p>
        </w:tc>
      </w:tr>
    </w:tbl>
    <w:p w14:paraId="4E89E570" w14:textId="77777777" w:rsidR="00AF6F9D" w:rsidRDefault="00000000">
      <w:pPr>
        <w:rPr>
          <w:lang w:val="en-US" w:eastAsia="zh-CN"/>
        </w:rPr>
      </w:pPr>
      <w:r>
        <w:rPr>
          <w:lang w:val="en-US" w:eastAsia="zh-CN"/>
        </w:rPr>
        <w:t xml:space="preserve">In this contribution, </w:t>
      </w:r>
      <w:bookmarkStart w:id="7" w:name="OLE_LINK22"/>
      <w:r>
        <w:rPr>
          <w:lang w:val="en-US" w:eastAsia="zh-CN"/>
        </w:rPr>
        <w:t xml:space="preserve">we will </w:t>
      </w:r>
      <w:r>
        <w:rPr>
          <w:rFonts w:hint="eastAsia"/>
          <w:lang w:val="en-US" w:eastAsia="zh-CN"/>
        </w:rPr>
        <w:t xml:space="preserve">further </w:t>
      </w:r>
      <w:r>
        <w:rPr>
          <w:lang w:val="en-US" w:eastAsia="zh-CN"/>
        </w:rPr>
        <w:t xml:space="preserve">discuss the </w:t>
      </w:r>
      <w:r>
        <w:rPr>
          <w:rFonts w:hint="eastAsia"/>
          <w:lang w:val="en-US" w:eastAsia="zh-CN"/>
        </w:rPr>
        <w:t xml:space="preserve">RLC </w:t>
      </w:r>
      <w:r>
        <w:t>re-transmission related enhancements</w:t>
      </w:r>
      <w:r>
        <w:rPr>
          <w:lang w:val="en-US" w:eastAsia="zh-CN"/>
        </w:rPr>
        <w:t xml:space="preserve"> and give our proposals</w:t>
      </w:r>
      <w:r>
        <w:rPr>
          <w:rFonts w:hint="eastAsia"/>
          <w:lang w:val="en-US" w:eastAsia="zh-CN"/>
        </w:rPr>
        <w:t>.</w:t>
      </w:r>
      <w:bookmarkEnd w:id="7"/>
    </w:p>
    <w:p w14:paraId="1BEA4D48" w14:textId="77777777" w:rsidR="00511D8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r w:rsidR="00511D8A">
        <w:rPr>
          <w:rFonts w:cs="Arial"/>
          <w:b w:val="0"/>
          <w:bCs w:val="0"/>
          <w:kern w:val="0"/>
          <w:sz w:val="32"/>
          <w:szCs w:val="36"/>
          <w:lang w:val="en-US" w:eastAsia="zh-CN"/>
        </w:rPr>
        <w:t xml:space="preserve"> on impact of AL-FEC on RAN</w:t>
      </w:r>
    </w:p>
    <w:p w14:paraId="4D965E06" w14:textId="532A9BF1" w:rsidR="00511D8A" w:rsidRDefault="00511D8A" w:rsidP="00511D8A">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In </w:t>
      </w:r>
      <w:r w:rsidRPr="00511D8A">
        <w:rPr>
          <w:rFonts w:ascii="Times New Roman" w:hAnsi="Times New Roman"/>
          <w:bCs/>
          <w:kern w:val="2"/>
          <w:sz w:val="21"/>
          <w:szCs w:val="24"/>
          <w:lang w:val="en-US" w:eastAsia="zh-CN"/>
        </w:rPr>
        <w:t>S2-2410999</w:t>
      </w:r>
      <w:r>
        <w:rPr>
          <w:rFonts w:ascii="Times New Roman" w:hAnsi="Times New Roman"/>
          <w:bCs/>
          <w:kern w:val="2"/>
          <w:sz w:val="21"/>
          <w:szCs w:val="24"/>
          <w:lang w:val="en-US" w:eastAsia="zh-CN"/>
        </w:rPr>
        <w:t xml:space="preserve">, SA2 ask RAN2 whether content ratio information is useful for discarding DL PDUs during congestion for RLC AM mode (Q1).  In general, if RAN is aware of the fact that some PDUs can be discarded whilst still enabling the reconstruction of the original content, then </w:t>
      </w:r>
      <w:r w:rsidR="00926962">
        <w:rPr>
          <w:rFonts w:ascii="Times New Roman" w:hAnsi="Times New Roman"/>
          <w:bCs/>
          <w:kern w:val="2"/>
          <w:sz w:val="21"/>
          <w:szCs w:val="24"/>
          <w:lang w:val="en-US" w:eastAsia="zh-CN"/>
        </w:rPr>
        <w:t xml:space="preserve">these PDUs can of course be discarded. However, congestion is a relatively rare scenario. Then, it is critical to ensure that such redundant PDUs are actually never transmitted over the air interface. At RAN level, FEC is used and the redundancy ratios are carefully controlled to ensure the right amount of redundancy is added to </w:t>
      </w:r>
      <w:proofErr w:type="spellStart"/>
      <w:r w:rsidR="00926962">
        <w:rPr>
          <w:rFonts w:ascii="Times New Roman" w:hAnsi="Times New Roman"/>
          <w:bCs/>
          <w:kern w:val="2"/>
          <w:sz w:val="21"/>
          <w:szCs w:val="24"/>
          <w:lang w:val="en-US" w:eastAsia="zh-CN"/>
        </w:rPr>
        <w:t>maximise</w:t>
      </w:r>
      <w:proofErr w:type="spellEnd"/>
      <w:r w:rsidR="00926962">
        <w:rPr>
          <w:rFonts w:ascii="Times New Roman" w:hAnsi="Times New Roman"/>
          <w:bCs/>
          <w:kern w:val="2"/>
          <w:sz w:val="21"/>
          <w:szCs w:val="24"/>
          <w:lang w:val="en-US" w:eastAsia="zh-CN"/>
        </w:rPr>
        <w:t xml:space="preserve"> the capacity. Fast feedback between the transmitter and the receiver is critical to ensure that the added redundancy is tailored to the radio conditions. If the same is done at the application layer, it should be ensured that such feedback is fast and is in time to ensure that any added redundancy is appropriate for the current radio conditions. </w:t>
      </w:r>
      <w:r w:rsidR="00B71F94">
        <w:rPr>
          <w:rFonts w:ascii="Times New Roman" w:hAnsi="Times New Roman"/>
          <w:bCs/>
          <w:kern w:val="2"/>
          <w:sz w:val="21"/>
          <w:szCs w:val="24"/>
          <w:lang w:val="en-US" w:eastAsia="zh-CN"/>
        </w:rPr>
        <w:t>When congestion happens, the applications should try to throttle down the throughput by reducing the application-level packet rates. If instead, applications maintain the packet rate whilst adding redundancy to the application data, then this may be counter</w:t>
      </w:r>
      <w:r w:rsidR="008176F0">
        <w:rPr>
          <w:rFonts w:ascii="Times New Roman" w:hAnsi="Times New Roman"/>
          <w:bCs/>
          <w:kern w:val="2"/>
          <w:sz w:val="21"/>
          <w:szCs w:val="24"/>
          <w:lang w:val="en-US" w:eastAsia="zh-CN"/>
        </w:rPr>
        <w:t>-</w:t>
      </w:r>
      <w:r w:rsidR="00B71F94">
        <w:rPr>
          <w:rFonts w:ascii="Times New Roman" w:hAnsi="Times New Roman"/>
          <w:bCs/>
          <w:kern w:val="2"/>
          <w:sz w:val="21"/>
          <w:szCs w:val="24"/>
          <w:lang w:val="en-US" w:eastAsia="zh-CN"/>
        </w:rPr>
        <w:t xml:space="preserve">productive and may reduce the network capacity. Furthermore, since the feedback loop between the application server </w:t>
      </w:r>
      <w:r w:rsidR="00FA61C0">
        <w:rPr>
          <w:rFonts w:ascii="Times New Roman" w:hAnsi="Times New Roman"/>
          <w:bCs/>
          <w:kern w:val="2"/>
          <w:sz w:val="21"/>
          <w:szCs w:val="24"/>
          <w:lang w:val="en-US" w:eastAsia="zh-CN"/>
        </w:rPr>
        <w:t xml:space="preserve">and </w:t>
      </w:r>
      <w:r w:rsidR="00B71F94">
        <w:rPr>
          <w:rFonts w:ascii="Times New Roman" w:hAnsi="Times New Roman"/>
          <w:bCs/>
          <w:kern w:val="2"/>
          <w:sz w:val="21"/>
          <w:szCs w:val="24"/>
          <w:lang w:val="en-US" w:eastAsia="zh-CN"/>
        </w:rPr>
        <w:t xml:space="preserve">the UE is slow (compared to the feedback between </w:t>
      </w:r>
      <w:proofErr w:type="spellStart"/>
      <w:r w:rsidR="00B71F94">
        <w:rPr>
          <w:rFonts w:ascii="Times New Roman" w:hAnsi="Times New Roman"/>
          <w:bCs/>
          <w:kern w:val="2"/>
          <w:sz w:val="21"/>
          <w:szCs w:val="24"/>
          <w:lang w:val="en-US" w:eastAsia="zh-CN"/>
        </w:rPr>
        <w:t>gNB</w:t>
      </w:r>
      <w:proofErr w:type="spellEnd"/>
      <w:r w:rsidR="00B71F94">
        <w:rPr>
          <w:rFonts w:ascii="Times New Roman" w:hAnsi="Times New Roman"/>
          <w:bCs/>
          <w:kern w:val="2"/>
          <w:sz w:val="21"/>
          <w:szCs w:val="24"/>
          <w:lang w:val="en-US" w:eastAsia="zh-CN"/>
        </w:rPr>
        <w:t xml:space="preserve"> and UE), the FEC ratios added by the application layer would react </w:t>
      </w:r>
      <w:r w:rsidR="00FA61C0">
        <w:rPr>
          <w:rFonts w:ascii="Times New Roman" w:hAnsi="Times New Roman"/>
          <w:bCs/>
          <w:kern w:val="2"/>
          <w:sz w:val="21"/>
          <w:szCs w:val="24"/>
          <w:lang w:val="en-US" w:eastAsia="zh-CN"/>
        </w:rPr>
        <w:t>rather</w:t>
      </w:r>
      <w:r w:rsidR="00B71F94">
        <w:rPr>
          <w:rFonts w:ascii="Times New Roman" w:hAnsi="Times New Roman"/>
          <w:bCs/>
          <w:kern w:val="2"/>
          <w:sz w:val="21"/>
          <w:szCs w:val="24"/>
          <w:lang w:val="en-US" w:eastAsia="zh-CN"/>
        </w:rPr>
        <w:t xml:space="preserve"> slowly to the radio conditions (including congestion) and may again be counter</w:t>
      </w:r>
      <w:r w:rsidR="008176F0">
        <w:rPr>
          <w:rFonts w:ascii="Times New Roman" w:hAnsi="Times New Roman"/>
          <w:bCs/>
          <w:kern w:val="2"/>
          <w:sz w:val="21"/>
          <w:szCs w:val="24"/>
          <w:lang w:val="en-US" w:eastAsia="zh-CN"/>
        </w:rPr>
        <w:t>-</w:t>
      </w:r>
      <w:r w:rsidR="00B71F94">
        <w:rPr>
          <w:rFonts w:ascii="Times New Roman" w:hAnsi="Times New Roman"/>
          <w:bCs/>
          <w:kern w:val="2"/>
          <w:sz w:val="21"/>
          <w:szCs w:val="24"/>
          <w:lang w:val="en-US" w:eastAsia="zh-CN"/>
        </w:rPr>
        <w:t xml:space="preserve">productive to the network capacity. </w:t>
      </w:r>
    </w:p>
    <w:p w14:paraId="527BCB2D" w14:textId="0CEB175F" w:rsidR="00B71F94" w:rsidRDefault="00B71F94" w:rsidP="00511D8A">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Furthermore, RLC-AM aims to provide reliable transport at lower layers. Hence, once a given number of AM PDUs are inflight, the lower layers generally ensure that the lower layers always transmit these packets successfully. Thus, addition of redundant packets for AM mode of operation seems to be again counter</w:t>
      </w:r>
      <w:r w:rsidR="008176F0">
        <w:rPr>
          <w:rFonts w:ascii="Times New Roman" w:hAnsi="Times New Roman"/>
          <w:bCs/>
          <w:kern w:val="2"/>
          <w:sz w:val="21"/>
          <w:szCs w:val="24"/>
          <w:lang w:val="en-US" w:eastAsia="zh-CN"/>
        </w:rPr>
        <w:t>-</w:t>
      </w:r>
      <w:r>
        <w:rPr>
          <w:rFonts w:ascii="Times New Roman" w:hAnsi="Times New Roman"/>
          <w:bCs/>
          <w:kern w:val="2"/>
          <w:sz w:val="21"/>
          <w:szCs w:val="24"/>
          <w:lang w:val="en-US" w:eastAsia="zh-CN"/>
        </w:rPr>
        <w:t xml:space="preserve">productive since the AM mode is generally designed to deliver the packets reliably in the first place. </w:t>
      </w:r>
    </w:p>
    <w:p w14:paraId="791ABBE4" w14:textId="7F6E8159" w:rsidR="00B71F94" w:rsidRPr="00B71F94" w:rsidRDefault="00B71F94" w:rsidP="00511D8A">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 xml:space="preserve">Proposal </w:t>
      </w:r>
      <w:r w:rsidR="00D6765A">
        <w:rPr>
          <w:rFonts w:ascii="Times New Roman" w:hAnsi="Times New Roman"/>
          <w:b/>
          <w:kern w:val="2"/>
          <w:sz w:val="21"/>
          <w:szCs w:val="24"/>
          <w:lang w:val="en-US" w:eastAsia="zh-CN"/>
        </w:rPr>
        <w:t>1</w:t>
      </w:r>
      <w:r>
        <w:rPr>
          <w:rFonts w:ascii="Times New Roman" w:hAnsi="Times New Roman"/>
          <w:b/>
          <w:kern w:val="2"/>
          <w:sz w:val="21"/>
          <w:szCs w:val="24"/>
          <w:lang w:val="en-US" w:eastAsia="zh-CN"/>
        </w:rPr>
        <w:t xml:space="preserve">: </w:t>
      </w:r>
      <w:r w:rsidRPr="00B71F94">
        <w:rPr>
          <w:rFonts w:ascii="Times New Roman" w:hAnsi="Times New Roman"/>
          <w:b/>
          <w:kern w:val="2"/>
          <w:sz w:val="21"/>
          <w:szCs w:val="24"/>
          <w:lang w:val="en-US" w:eastAsia="zh-CN"/>
        </w:rPr>
        <w:t xml:space="preserve">RAN2 should reply to SA2 that content ratio information is not useful for packet discard at RAN for RLC AM as AM mode of operation generally aims at transmitting all AM packets reliably to the receiver and hence data packets that are not needed at the upper layers </w:t>
      </w:r>
      <w:r w:rsidR="00FA61C0">
        <w:rPr>
          <w:rFonts w:ascii="Times New Roman" w:hAnsi="Times New Roman"/>
          <w:b/>
          <w:kern w:val="2"/>
          <w:sz w:val="21"/>
          <w:szCs w:val="24"/>
          <w:lang w:val="en-US" w:eastAsia="zh-CN"/>
        </w:rPr>
        <w:t>should never</w:t>
      </w:r>
      <w:r w:rsidRPr="00B71F94">
        <w:rPr>
          <w:rFonts w:ascii="Times New Roman" w:hAnsi="Times New Roman"/>
          <w:b/>
          <w:kern w:val="2"/>
          <w:sz w:val="21"/>
          <w:szCs w:val="24"/>
          <w:lang w:val="en-US" w:eastAsia="zh-CN"/>
        </w:rPr>
        <w:t xml:space="preserve"> to be </w:t>
      </w:r>
      <w:r w:rsidR="00FA61C0">
        <w:rPr>
          <w:rFonts w:ascii="Times New Roman" w:hAnsi="Times New Roman"/>
          <w:b/>
          <w:kern w:val="2"/>
          <w:sz w:val="21"/>
          <w:szCs w:val="24"/>
          <w:lang w:val="en-US" w:eastAsia="zh-CN"/>
        </w:rPr>
        <w:t>submitted to RAN</w:t>
      </w:r>
      <w:r w:rsidRPr="00B71F94">
        <w:rPr>
          <w:rFonts w:ascii="Times New Roman" w:hAnsi="Times New Roman"/>
          <w:b/>
          <w:kern w:val="2"/>
          <w:sz w:val="21"/>
          <w:szCs w:val="24"/>
          <w:lang w:val="en-US" w:eastAsia="zh-CN"/>
        </w:rPr>
        <w:t xml:space="preserve"> in the first place</w:t>
      </w:r>
      <w:r w:rsidR="00FA61C0">
        <w:rPr>
          <w:rFonts w:ascii="Times New Roman" w:hAnsi="Times New Roman"/>
          <w:b/>
          <w:kern w:val="2"/>
          <w:sz w:val="21"/>
          <w:szCs w:val="24"/>
          <w:lang w:val="en-US" w:eastAsia="zh-CN"/>
        </w:rPr>
        <w:t xml:space="preserve"> in case of AM operation</w:t>
      </w:r>
      <w:r w:rsidRPr="00B71F94">
        <w:rPr>
          <w:rFonts w:ascii="Times New Roman" w:hAnsi="Times New Roman"/>
          <w:b/>
          <w:kern w:val="2"/>
          <w:sz w:val="21"/>
          <w:szCs w:val="24"/>
          <w:lang w:val="en-US" w:eastAsia="zh-CN"/>
        </w:rPr>
        <w:t xml:space="preserve">. </w:t>
      </w:r>
    </w:p>
    <w:p w14:paraId="02F3C628" w14:textId="4916E905" w:rsidR="00B71F94" w:rsidRDefault="0080323B" w:rsidP="00511D8A">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In addition to the above question, SA2 also asked RAN2 whether content ratio information is useful for discarding of DL PDUs during congestion for RLC UM. However, this issue has already been discussed in the past. For RLC UM it is not feasible for RAN to determine reliably whether a PDU has been successfully delivered or not. Thus, during congestion, RAN cannot reliably determine the ratio of successfully received packets at the receiver. Thus, we can reiterate that content ratio information is not useful for packet discard for RLC-UM either. </w:t>
      </w:r>
    </w:p>
    <w:p w14:paraId="0644A1F9" w14:textId="528924C2" w:rsidR="0080323B" w:rsidRPr="0080323B" w:rsidRDefault="0080323B" w:rsidP="00511D8A">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sidRPr="0080323B">
        <w:rPr>
          <w:rFonts w:ascii="Times New Roman" w:hAnsi="Times New Roman"/>
          <w:b/>
          <w:kern w:val="2"/>
          <w:sz w:val="21"/>
          <w:szCs w:val="24"/>
          <w:lang w:val="en-US" w:eastAsia="zh-CN"/>
        </w:rPr>
        <w:t xml:space="preserve">Proposal 2: </w:t>
      </w:r>
      <w:r w:rsidR="00A67496">
        <w:rPr>
          <w:rFonts w:ascii="Times New Roman" w:hAnsi="Times New Roman"/>
          <w:b/>
          <w:kern w:val="2"/>
          <w:sz w:val="21"/>
          <w:szCs w:val="24"/>
          <w:lang w:val="en-US" w:eastAsia="zh-CN"/>
        </w:rPr>
        <w:t>RAN2 should reply to SA2 that c</w:t>
      </w:r>
      <w:r w:rsidRPr="0080323B">
        <w:rPr>
          <w:rFonts w:ascii="Times New Roman" w:hAnsi="Times New Roman"/>
          <w:b/>
          <w:kern w:val="2"/>
          <w:sz w:val="21"/>
          <w:szCs w:val="24"/>
          <w:lang w:val="en-US" w:eastAsia="zh-CN"/>
        </w:rPr>
        <w:t xml:space="preserve">ontent ratio information is not useful for packet discard for RLC-UM since RAN cannot determine reliably whether a given PDU has been received successfully or not for RLC UM. </w:t>
      </w:r>
    </w:p>
    <w:p w14:paraId="1B33D075" w14:textId="71A6F8D1" w:rsidR="00AF6F9D" w:rsidRDefault="00511D8A">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 on other RLC enhancements</w:t>
      </w:r>
    </w:p>
    <w:p w14:paraId="4C05A13E" w14:textId="4D8D9BED" w:rsidR="00AF6F9D"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hint="eastAsia"/>
          <w:b/>
          <w:bCs/>
          <w:lang w:val="en-US" w:eastAsia="zh-CN"/>
        </w:rPr>
        <w:t xml:space="preserve">Issue 1: </w:t>
      </w:r>
      <w:r>
        <w:rPr>
          <w:rFonts w:eastAsia="SimSun"/>
          <w:b/>
          <w:bCs/>
          <w:lang w:val="en-US" w:eastAsia="zh-CN"/>
        </w:rPr>
        <w:t>Timely</w:t>
      </w:r>
      <w:r>
        <w:rPr>
          <w:rFonts w:eastAsia="SimSun" w:hint="eastAsia"/>
          <w:b/>
          <w:bCs/>
          <w:lang w:val="en-US" w:eastAsia="zh-CN"/>
        </w:rPr>
        <w:t xml:space="preserve"> </w:t>
      </w:r>
      <w:r>
        <w:rPr>
          <w:b/>
          <w:bCs/>
        </w:rPr>
        <w:t>retransmissions on RLC layer for XR traffic</w:t>
      </w:r>
      <w:r>
        <w:rPr>
          <w:rFonts w:hint="eastAsia"/>
          <w:b/>
          <w:bCs/>
          <w:lang w:val="en-US" w:eastAsia="zh-CN"/>
        </w:rPr>
        <w:br/>
      </w:r>
      <w:r>
        <w:rPr>
          <w:rFonts w:ascii="Times New Roman" w:hAnsi="Times New Roman" w:hint="eastAsia"/>
          <w:bCs/>
          <w:kern w:val="2"/>
          <w:sz w:val="21"/>
          <w:szCs w:val="24"/>
          <w:lang w:val="en-US" w:eastAsia="zh-CN"/>
        </w:rPr>
        <w:t>In RAN2#127bis meeting, it has been agreed to focus the discussion on autonomous retransmission and polling enhancements, e.g. we need to understand how each option affects the capacity and packet delay.</w:t>
      </w:r>
    </w:p>
    <w:p w14:paraId="0F07ACFB" w14:textId="77777777" w:rsidR="00AF6F9D"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
          <w:kern w:val="2"/>
          <w:sz w:val="21"/>
          <w:szCs w:val="24"/>
          <w:u w:val="single"/>
          <w:lang w:val="en-US" w:eastAsia="zh-CN"/>
        </w:rPr>
        <w:t>For polling enhancements:</w:t>
      </w:r>
    </w:p>
    <w:p w14:paraId="3483CA6A" w14:textId="77777777" w:rsidR="00AF6F9D"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In this solution, except the </w:t>
      </w:r>
      <w:proofErr w:type="spellStart"/>
      <w:r>
        <w:rPr>
          <w:rFonts w:ascii="Times New Roman" w:hAnsi="Times New Roman" w:hint="eastAsia"/>
          <w:bCs/>
          <w:kern w:val="2"/>
          <w:sz w:val="21"/>
          <w:szCs w:val="24"/>
          <w:lang w:val="en-US" w:eastAsia="zh-CN"/>
        </w:rPr>
        <w:t>pollByte</w:t>
      </w:r>
      <w:proofErr w:type="spellEnd"/>
      <w:r>
        <w:rPr>
          <w:rFonts w:ascii="Times New Roman" w:hAnsi="Times New Roman" w:hint="eastAsia"/>
          <w:bCs/>
          <w:kern w:val="2"/>
          <w:sz w:val="21"/>
          <w:szCs w:val="24"/>
          <w:lang w:val="en-US" w:eastAsia="zh-CN"/>
        </w:rPr>
        <w:t>/</w:t>
      </w:r>
      <w:proofErr w:type="spellStart"/>
      <w:r>
        <w:rPr>
          <w:rFonts w:ascii="Times New Roman" w:hAnsi="Times New Roman" w:hint="eastAsia"/>
          <w:bCs/>
          <w:kern w:val="2"/>
          <w:sz w:val="21"/>
          <w:szCs w:val="24"/>
          <w:lang w:val="en-US" w:eastAsia="zh-CN"/>
        </w:rPr>
        <w:t>pollPDU</w:t>
      </w:r>
      <w:proofErr w:type="spellEnd"/>
      <w:r>
        <w:rPr>
          <w:rFonts w:ascii="Times New Roman" w:hAnsi="Times New Roman" w:hint="eastAsia"/>
          <w:bCs/>
          <w:kern w:val="2"/>
          <w:sz w:val="21"/>
          <w:szCs w:val="24"/>
          <w:lang w:val="en-US" w:eastAsia="zh-CN"/>
        </w:rPr>
        <w:t xml:space="preserve"> triggering, polling bit can also be set in some </w:t>
      </w:r>
      <w:proofErr w:type="spellStart"/>
      <w:proofErr w:type="gramStart"/>
      <w:r>
        <w:rPr>
          <w:rFonts w:ascii="Times New Roman" w:hAnsi="Times New Roman" w:hint="eastAsia"/>
          <w:bCs/>
          <w:kern w:val="2"/>
          <w:sz w:val="21"/>
          <w:szCs w:val="24"/>
          <w:lang w:val="en-US" w:eastAsia="zh-CN"/>
        </w:rPr>
        <w:t>condition,e.g</w:t>
      </w:r>
      <w:proofErr w:type="spellEnd"/>
      <w:r>
        <w:rPr>
          <w:rFonts w:ascii="Times New Roman" w:hAnsi="Times New Roman" w:hint="eastAsia"/>
          <w:bCs/>
          <w:kern w:val="2"/>
          <w:sz w:val="21"/>
          <w:szCs w:val="24"/>
          <w:lang w:val="en-US" w:eastAsia="zh-CN"/>
        </w:rPr>
        <w:t>.</w:t>
      </w:r>
      <w:proofErr w:type="gramEnd"/>
      <w:r>
        <w:rPr>
          <w:rFonts w:ascii="Times New Roman" w:hAnsi="Times New Roman" w:hint="eastAsia"/>
          <w:bCs/>
          <w:kern w:val="2"/>
          <w:sz w:val="21"/>
          <w:szCs w:val="24"/>
          <w:lang w:val="en-US" w:eastAsia="zh-CN"/>
        </w:rPr>
        <w:t xml:space="preserve"> the remaining time of the PDU is less than a threshold or the number of HARQ retransmissions is greater than a configured threshold, which will trigger RLC status report, and only the PDU with NACK feedback will be retransmitted. </w:t>
      </w:r>
    </w:p>
    <w:p w14:paraId="3EF904F2" w14:textId="77777777" w:rsidR="00AF6F9D" w:rsidRDefault="00000000" w:rsidP="008176F0">
      <w:pPr>
        <w:pStyle w:val="NormalWeb"/>
        <w:numPr>
          <w:ilvl w:val="0"/>
          <w:numId w:val="12"/>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Advantage: only the PDU with NACK feedback will be retransmitted, which impacts network capacity less;</w:t>
      </w:r>
    </w:p>
    <w:p w14:paraId="723F99D8" w14:textId="77777777" w:rsidR="00AF6F9D" w:rsidRDefault="00000000" w:rsidP="008176F0">
      <w:pPr>
        <w:pStyle w:val="NormalWeb"/>
        <w:numPr>
          <w:ilvl w:val="0"/>
          <w:numId w:val="12"/>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Drawback: if the RLC status report is lost, the re-transmission cannot be triggered.</w:t>
      </w:r>
    </w:p>
    <w:p w14:paraId="0CFDDCD2" w14:textId="77777777" w:rsidR="00AF6F9D"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u w:val="single"/>
          <w:lang w:val="en-US" w:eastAsia="zh-CN"/>
        </w:rPr>
      </w:pPr>
      <w:r>
        <w:rPr>
          <w:rFonts w:ascii="Times New Roman" w:hAnsi="Times New Roman" w:hint="eastAsia"/>
          <w:b/>
          <w:kern w:val="2"/>
          <w:sz w:val="21"/>
          <w:szCs w:val="24"/>
          <w:u w:val="single"/>
          <w:lang w:val="en-US" w:eastAsia="zh-CN"/>
        </w:rPr>
        <w:t>For autonomous retransmission:</w:t>
      </w:r>
    </w:p>
    <w:p w14:paraId="020D26C1" w14:textId="77777777" w:rsidR="00AF6F9D"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In this solution, autonomous retransmission will be performed in pre-defined condition, </w:t>
      </w:r>
      <w:proofErr w:type="spellStart"/>
      <w:proofErr w:type="gramStart"/>
      <w:r>
        <w:rPr>
          <w:rFonts w:ascii="Times New Roman" w:hAnsi="Times New Roman" w:hint="eastAsia"/>
          <w:bCs/>
          <w:kern w:val="2"/>
          <w:sz w:val="21"/>
          <w:szCs w:val="24"/>
          <w:lang w:val="en-US" w:eastAsia="zh-CN"/>
        </w:rPr>
        <w:t>e.g</w:t>
      </w:r>
      <w:proofErr w:type="spellEnd"/>
      <w:proofErr w:type="gramEnd"/>
      <w:r>
        <w:rPr>
          <w:rFonts w:ascii="Times New Roman" w:hAnsi="Times New Roman" w:hint="eastAsia"/>
          <w:bCs/>
          <w:kern w:val="2"/>
          <w:sz w:val="21"/>
          <w:szCs w:val="24"/>
          <w:lang w:val="en-US" w:eastAsia="zh-CN"/>
        </w:rPr>
        <w:t xml:space="preserve"> .the remaining time of the PDU is less than a threshold, the number of HARQ retransmissions is greater than a configured threshold, and a PDU is in the RLC retransmission buffer and there are spare PUSCH resources available etc. </w:t>
      </w:r>
    </w:p>
    <w:p w14:paraId="4D947202" w14:textId="77777777" w:rsidR="00AF6F9D" w:rsidRDefault="00000000">
      <w:pPr>
        <w:pStyle w:val="NormalWeb"/>
        <w:numPr>
          <w:ilvl w:val="0"/>
          <w:numId w:val="12"/>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Advantage: No feedback is necessary;</w:t>
      </w:r>
    </w:p>
    <w:p w14:paraId="52E6A3E6" w14:textId="2237FCD7" w:rsidR="00AF6F9D" w:rsidRDefault="00000000">
      <w:pPr>
        <w:pStyle w:val="NormalWeb"/>
        <w:numPr>
          <w:ilvl w:val="0"/>
          <w:numId w:val="12"/>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Drawback: </w:t>
      </w:r>
      <w:r w:rsidR="00D6765A">
        <w:rPr>
          <w:rFonts w:ascii="Times New Roman" w:hAnsi="Times New Roman"/>
          <w:bCs/>
          <w:kern w:val="2"/>
          <w:sz w:val="21"/>
          <w:szCs w:val="24"/>
          <w:lang w:val="en-US" w:eastAsia="zh-CN"/>
        </w:rPr>
        <w:t>radio resources may be wasted because of unnecessary retransmissions</w:t>
      </w:r>
    </w:p>
    <w:p w14:paraId="752A91FB" w14:textId="65FDE714" w:rsidR="00AF6F9D"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Considering that feedback mechanism will inevitably be used in RLC AM mode, and HARQ ACK/NACK is also necessary in autonomous retransmission mechanism, we think RLC feedback </w:t>
      </w:r>
      <w:r w:rsidR="00D6765A">
        <w:rPr>
          <w:rFonts w:ascii="Times New Roman" w:hAnsi="Times New Roman"/>
          <w:bCs/>
          <w:kern w:val="2"/>
          <w:sz w:val="21"/>
          <w:szCs w:val="24"/>
          <w:lang w:val="en-US" w:eastAsia="zh-CN"/>
        </w:rPr>
        <w:t xml:space="preserve">being </w:t>
      </w:r>
      <w:r>
        <w:rPr>
          <w:rFonts w:ascii="Times New Roman" w:hAnsi="Times New Roman" w:hint="eastAsia"/>
          <w:bCs/>
          <w:kern w:val="2"/>
          <w:sz w:val="21"/>
          <w:szCs w:val="24"/>
          <w:lang w:val="en-US" w:eastAsia="zh-CN"/>
        </w:rPr>
        <w:t>lost is not a big issue.</w:t>
      </w:r>
    </w:p>
    <w:p w14:paraId="7D2F4BCE" w14:textId="77777777" w:rsidR="00AF6F9D" w:rsidRPr="008176F0"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sidRPr="008176F0">
        <w:rPr>
          <w:rFonts w:ascii="Times New Roman" w:hAnsi="Times New Roman"/>
          <w:b/>
          <w:kern w:val="2"/>
          <w:sz w:val="21"/>
          <w:szCs w:val="24"/>
          <w:lang w:val="en-US" w:eastAsia="zh-CN"/>
        </w:rPr>
        <w:t xml:space="preserve">Observation 1: </w:t>
      </w:r>
      <w:r>
        <w:rPr>
          <w:rFonts w:ascii="Times New Roman" w:hAnsi="Times New Roman" w:hint="eastAsia"/>
          <w:b/>
          <w:kern w:val="2"/>
          <w:sz w:val="21"/>
          <w:szCs w:val="24"/>
          <w:lang w:val="en-US" w:eastAsia="zh-CN"/>
        </w:rPr>
        <w:t>P</w:t>
      </w:r>
      <w:r w:rsidRPr="008176F0">
        <w:rPr>
          <w:rFonts w:ascii="Times New Roman" w:hAnsi="Times New Roman"/>
          <w:b/>
          <w:kern w:val="2"/>
          <w:sz w:val="21"/>
          <w:szCs w:val="24"/>
          <w:lang w:val="en-US" w:eastAsia="zh-CN"/>
        </w:rPr>
        <w:t>olling enhancements impacts capacity less and can trigger retransmission reliably.</w:t>
      </w:r>
    </w:p>
    <w:p w14:paraId="11B52B45" w14:textId="51253C29" w:rsidR="00AF6F9D" w:rsidRPr="008176F0"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
          <w:kern w:val="2"/>
          <w:sz w:val="21"/>
          <w:szCs w:val="24"/>
          <w:lang w:val="en-US" w:eastAsia="zh-CN"/>
        </w:rPr>
        <w:t xml:space="preserve">Proposal </w:t>
      </w:r>
      <w:r w:rsidR="008176F0">
        <w:rPr>
          <w:rFonts w:ascii="Times New Roman" w:hAnsi="Times New Roman"/>
          <w:b/>
          <w:kern w:val="2"/>
          <w:sz w:val="21"/>
          <w:szCs w:val="24"/>
          <w:lang w:val="en-US" w:eastAsia="zh-CN"/>
        </w:rPr>
        <w:t>3</w:t>
      </w:r>
      <w:r>
        <w:rPr>
          <w:rFonts w:ascii="Times New Roman" w:hAnsi="Times New Roman" w:hint="eastAsia"/>
          <w:b/>
          <w:kern w:val="2"/>
          <w:sz w:val="21"/>
          <w:szCs w:val="24"/>
          <w:lang w:val="en-US" w:eastAsia="zh-CN"/>
        </w:rPr>
        <w:t xml:space="preserve">: polling </w:t>
      </w:r>
      <w:proofErr w:type="gramStart"/>
      <w:r>
        <w:rPr>
          <w:rFonts w:ascii="Times New Roman" w:hAnsi="Times New Roman" w:hint="eastAsia"/>
          <w:b/>
          <w:kern w:val="2"/>
          <w:sz w:val="21"/>
          <w:szCs w:val="24"/>
          <w:lang w:val="en-US" w:eastAsia="zh-CN"/>
        </w:rPr>
        <w:t>enhancements(</w:t>
      </w:r>
      <w:proofErr w:type="gramEnd"/>
      <w:r>
        <w:rPr>
          <w:rFonts w:ascii="Times New Roman" w:hAnsi="Times New Roman" w:hint="eastAsia"/>
          <w:b/>
          <w:kern w:val="2"/>
          <w:sz w:val="21"/>
          <w:szCs w:val="24"/>
          <w:lang w:val="en-US" w:eastAsia="zh-CN"/>
        </w:rPr>
        <w:t>e.g. polling bit is set when the remaining time of the PDU is less than a threshold or the number of HARQ retransmissions is greater than a configured threshold) is used to trigger Timely retransmissions.</w:t>
      </w:r>
    </w:p>
    <w:p w14:paraId="6E49ACD6" w14:textId="63258345" w:rsidR="00AF6F9D"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When there are a large number of data PDUs to be transmitted in the receiving RLC entity, the Data PDUs may block the STATUS PDU transmission, in which case the STATUS PDU </w:t>
      </w:r>
      <w:r>
        <w:rPr>
          <w:rFonts w:ascii="Times New Roman" w:hAnsi="Times New Roman" w:hint="eastAsia"/>
          <w:bCs/>
          <w:kern w:val="2"/>
          <w:sz w:val="21"/>
          <w:szCs w:val="24"/>
          <w:lang w:val="en-US" w:eastAsia="zh-CN"/>
        </w:rPr>
        <w:t xml:space="preserve">may </w:t>
      </w:r>
      <w:r>
        <w:rPr>
          <w:rFonts w:ascii="Times New Roman" w:hAnsi="Times New Roman"/>
          <w:bCs/>
          <w:kern w:val="2"/>
          <w:sz w:val="21"/>
          <w:szCs w:val="24"/>
          <w:lang w:val="en-US" w:eastAsia="zh-CN"/>
        </w:rPr>
        <w:t>not be transmitted in a timely manner and retransmissions cannot be triggered. To overcome this issue, RLC STATUS PDU should be prioritized over RLC data PDUs during LCP in MAC layer.</w:t>
      </w:r>
    </w:p>
    <w:p w14:paraId="1B78857B" w14:textId="392ECCC6" w:rsidR="00AF6F9D"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 xml:space="preserve">Proposal </w:t>
      </w:r>
      <w:r w:rsidR="008176F0">
        <w:rPr>
          <w:rFonts w:ascii="Times New Roman" w:hAnsi="Times New Roman"/>
          <w:b/>
          <w:kern w:val="2"/>
          <w:sz w:val="21"/>
          <w:szCs w:val="24"/>
          <w:lang w:val="en-US" w:eastAsia="zh-CN"/>
        </w:rPr>
        <w:t>4</w:t>
      </w:r>
      <w:r>
        <w:rPr>
          <w:rFonts w:ascii="Times New Roman" w:hAnsi="Times New Roman"/>
          <w:b/>
          <w:kern w:val="2"/>
          <w:sz w:val="21"/>
          <w:szCs w:val="24"/>
          <w:lang w:val="en-US" w:eastAsia="zh-CN"/>
        </w:rPr>
        <w:t>: RLC STATUS PDU should be prioritized over RLC data PDUs during LCP in MAC layer.</w:t>
      </w:r>
    </w:p>
    <w:p w14:paraId="79A57D59" w14:textId="77777777" w:rsidR="00AF6F9D" w:rsidRDefault="00000000">
      <w:pPr>
        <w:widowControl/>
        <w:spacing w:before="75" w:after="75" w:line="315" w:lineRule="atLeast"/>
        <w:jc w:val="left"/>
        <w:rPr>
          <w:rFonts w:eastAsia="Calibri"/>
          <w:kern w:val="0"/>
          <w:sz w:val="24"/>
        </w:rPr>
      </w:pPr>
      <w:r>
        <w:rPr>
          <w:rFonts w:eastAsia="Calibri" w:hint="eastAsia"/>
          <w:b/>
          <w:bCs/>
          <w:kern w:val="0"/>
          <w:sz w:val="24"/>
          <w:lang w:val="en-US" w:eastAsia="zh-CN"/>
        </w:rPr>
        <w:t xml:space="preserve">Issue 2: </w:t>
      </w:r>
      <w:r>
        <w:rPr>
          <w:rFonts w:eastAsia="Calibri"/>
          <w:b/>
          <w:bCs/>
          <w:kern w:val="0"/>
          <w:sz w:val="24"/>
        </w:rPr>
        <w:t>For avoiding unnecessary RLC AM retransmissions</w:t>
      </w:r>
    </w:p>
    <w:p w14:paraId="5CC6ABFA" w14:textId="77777777" w:rsidR="00AF6F9D"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In some cases, the transmitting RLC entity may discard some RLC PDUs</w:t>
      </w:r>
      <w:proofErr w:type="gramStart"/>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w:t>
      </w:r>
      <w:proofErr w:type="gramEnd"/>
      <w:r>
        <w:rPr>
          <w:rFonts w:ascii="Times New Roman" w:hAnsi="Times New Roman"/>
          <w:bCs/>
          <w:kern w:val="2"/>
          <w:sz w:val="21"/>
          <w:szCs w:val="24"/>
          <w:lang w:val="en-US" w:eastAsia="zh-CN"/>
        </w:rPr>
        <w:t xml:space="preserve"> e.g. </w:t>
      </w:r>
    </w:p>
    <w:p w14:paraId="4CC07E58" w14:textId="77777777" w:rsidR="00AF6F9D" w:rsidRDefault="00000000">
      <w:pPr>
        <w:pStyle w:val="NormalWeb"/>
        <w:spacing w:before="75" w:beforeAutospacing="0" w:after="75" w:afterAutospacing="0" w:line="315" w:lineRule="atLeast"/>
        <w:ind w:left="630" w:hangingChars="300" w:hanging="630"/>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Case 1: Discard based on indication from PDCP layer when the corresponding PDCP SDUs are discarded for the </w:t>
      </w:r>
      <w:proofErr w:type="spellStart"/>
      <w:r>
        <w:rPr>
          <w:rFonts w:ascii="Times New Roman" w:hAnsi="Times New Roman"/>
          <w:bCs/>
          <w:i/>
          <w:iCs/>
          <w:kern w:val="2"/>
          <w:sz w:val="21"/>
          <w:szCs w:val="24"/>
          <w:lang w:val="en-US" w:eastAsia="zh-CN"/>
        </w:rPr>
        <w:t>discardTimer</w:t>
      </w:r>
      <w:proofErr w:type="spellEnd"/>
      <w:r>
        <w:rPr>
          <w:rFonts w:ascii="Times New Roman" w:hAnsi="Times New Roman"/>
          <w:bCs/>
          <w:i/>
          <w:iCs/>
          <w:kern w:val="2"/>
          <w:sz w:val="21"/>
          <w:szCs w:val="24"/>
          <w:lang w:val="en-US" w:eastAsia="zh-CN"/>
        </w:rPr>
        <w:t xml:space="preserve"> </w:t>
      </w:r>
      <w:r>
        <w:rPr>
          <w:rFonts w:ascii="Times New Roman" w:hAnsi="Times New Roman"/>
          <w:bCs/>
          <w:kern w:val="2"/>
          <w:sz w:val="21"/>
          <w:szCs w:val="24"/>
          <w:lang w:val="en-US" w:eastAsia="zh-CN"/>
        </w:rPr>
        <w:t xml:space="preserve">or </w:t>
      </w:r>
      <w:proofErr w:type="spellStart"/>
      <w:r>
        <w:rPr>
          <w:rFonts w:ascii="Times New Roman" w:hAnsi="Times New Roman"/>
          <w:bCs/>
          <w:i/>
          <w:iCs/>
          <w:kern w:val="2"/>
          <w:sz w:val="21"/>
          <w:szCs w:val="24"/>
          <w:lang w:val="en-US" w:eastAsia="zh-CN"/>
        </w:rPr>
        <w:t>discardTimerForLowImportance</w:t>
      </w:r>
      <w:proofErr w:type="spellEnd"/>
      <w:r>
        <w:rPr>
          <w:rFonts w:ascii="Times New Roman" w:hAnsi="Times New Roman"/>
          <w:bCs/>
          <w:i/>
          <w:iCs/>
          <w:kern w:val="2"/>
          <w:sz w:val="21"/>
          <w:szCs w:val="24"/>
          <w:lang w:val="en-US" w:eastAsia="zh-CN"/>
        </w:rPr>
        <w:t xml:space="preserve"> </w:t>
      </w:r>
      <w:r>
        <w:rPr>
          <w:rFonts w:ascii="Times New Roman" w:hAnsi="Times New Roman"/>
          <w:bCs/>
          <w:kern w:val="2"/>
          <w:sz w:val="21"/>
          <w:szCs w:val="24"/>
          <w:lang w:val="en-US" w:eastAsia="zh-CN"/>
        </w:rPr>
        <w:t>expiring</w:t>
      </w:r>
      <w:r>
        <w:rPr>
          <w:rFonts w:ascii="Times New Roman" w:hAnsi="Times New Roman" w:hint="eastAsia"/>
          <w:bCs/>
          <w:kern w:val="2"/>
          <w:sz w:val="21"/>
          <w:szCs w:val="24"/>
          <w:lang w:val="en-US" w:eastAsia="zh-CN"/>
        </w:rPr>
        <w:t xml:space="preserve">. </w:t>
      </w:r>
    </w:p>
    <w:p w14:paraId="0FBBDEB9" w14:textId="77777777" w:rsidR="00AF6F9D" w:rsidRDefault="00000000">
      <w:pPr>
        <w:pStyle w:val="NormalWeb"/>
        <w:spacing w:before="75" w:beforeAutospacing="0" w:after="75" w:afterAutospacing="0" w:line="315" w:lineRule="atLeast"/>
        <w:ind w:left="630" w:hangingChars="300" w:hanging="630"/>
        <w:rPr>
          <w:rFonts w:ascii="Times New Roman" w:hAnsi="Times New Roman"/>
          <w:bCs/>
          <w:i/>
          <w:iCs/>
          <w:kern w:val="2"/>
          <w:sz w:val="21"/>
          <w:szCs w:val="24"/>
          <w:lang w:val="en-US" w:eastAsia="zh-CN"/>
        </w:rPr>
      </w:pPr>
      <w:r>
        <w:rPr>
          <w:rFonts w:ascii="Times New Roman" w:hAnsi="Times New Roman"/>
          <w:bCs/>
          <w:kern w:val="2"/>
          <w:sz w:val="21"/>
          <w:szCs w:val="24"/>
          <w:lang w:val="en-US" w:eastAsia="zh-CN"/>
        </w:rPr>
        <w:t xml:space="preserve">Case 2:  Discard based on the </w:t>
      </w:r>
      <w:proofErr w:type="spellStart"/>
      <w:r>
        <w:rPr>
          <w:rFonts w:ascii="Times New Roman" w:hAnsi="Times New Roman"/>
          <w:bCs/>
          <w:i/>
          <w:iCs/>
          <w:kern w:val="2"/>
          <w:sz w:val="21"/>
          <w:szCs w:val="24"/>
          <w:lang w:val="en-US" w:eastAsia="zh-CN"/>
        </w:rPr>
        <w:t>maxRetxThreshold</w:t>
      </w:r>
      <w:proofErr w:type="spellEnd"/>
      <w:r>
        <w:rPr>
          <w:rFonts w:ascii="Times New Roman" w:hAnsi="Times New Roman"/>
          <w:bCs/>
          <w:kern w:val="2"/>
          <w:sz w:val="21"/>
          <w:szCs w:val="24"/>
          <w:lang w:val="en-US" w:eastAsia="zh-CN"/>
        </w:rPr>
        <w:t>, e.g. the RLC re</w:t>
      </w:r>
      <w:r>
        <w:rPr>
          <w:rFonts w:ascii="Times New Roman" w:hAnsi="Times New Roman" w:hint="eastAsia"/>
          <w:bCs/>
          <w:kern w:val="2"/>
          <w:sz w:val="21"/>
          <w:szCs w:val="24"/>
          <w:lang w:val="en-US" w:eastAsia="zh-CN"/>
        </w:rPr>
        <w:t>transmission times have reached the</w:t>
      </w:r>
      <w:r>
        <w:rPr>
          <w:rFonts w:ascii="Times New Roman" w:hAnsi="Times New Roman"/>
          <w:bCs/>
          <w:kern w:val="2"/>
          <w:sz w:val="21"/>
          <w:szCs w:val="24"/>
          <w:lang w:val="en-US" w:eastAsia="zh-CN"/>
        </w:rPr>
        <w:t xml:space="preserve"> </w:t>
      </w:r>
      <w:proofErr w:type="spellStart"/>
      <w:r>
        <w:rPr>
          <w:rFonts w:ascii="Times New Roman" w:hAnsi="Times New Roman"/>
          <w:bCs/>
          <w:i/>
          <w:iCs/>
          <w:kern w:val="2"/>
          <w:sz w:val="21"/>
          <w:szCs w:val="24"/>
          <w:lang w:val="en-US" w:eastAsia="zh-CN"/>
        </w:rPr>
        <w:t>maxRetxThreshold</w:t>
      </w:r>
      <w:proofErr w:type="spellEnd"/>
    </w:p>
    <w:p w14:paraId="355C1023" w14:textId="3129E1C2" w:rsidR="00AF6F9D"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In these cases, the receiving RLC entity cannot know </w:t>
      </w:r>
      <w:r>
        <w:rPr>
          <w:rFonts w:ascii="Times New Roman" w:hAnsi="Times New Roman"/>
          <w:bCs/>
          <w:kern w:val="2"/>
          <w:sz w:val="21"/>
          <w:szCs w:val="24"/>
          <w:lang w:val="en-US" w:eastAsia="zh-CN"/>
        </w:rPr>
        <w:t xml:space="preserve">that </w:t>
      </w:r>
      <w:r>
        <w:rPr>
          <w:rFonts w:ascii="Times New Roman" w:hAnsi="Times New Roman" w:hint="eastAsia"/>
          <w:bCs/>
          <w:kern w:val="2"/>
          <w:sz w:val="21"/>
          <w:szCs w:val="24"/>
          <w:lang w:val="en-US" w:eastAsia="zh-CN"/>
        </w:rPr>
        <w:t xml:space="preserve">the </w:t>
      </w:r>
      <w:r>
        <w:rPr>
          <w:rFonts w:ascii="Times New Roman" w:hAnsi="Times New Roman"/>
          <w:bCs/>
          <w:kern w:val="2"/>
          <w:sz w:val="21"/>
          <w:szCs w:val="24"/>
          <w:lang w:val="en-US" w:eastAsia="zh-CN"/>
        </w:rPr>
        <w:t xml:space="preserve">TX </w:t>
      </w:r>
      <w:r>
        <w:rPr>
          <w:rFonts w:ascii="Times New Roman" w:hAnsi="Times New Roman" w:hint="eastAsia"/>
          <w:bCs/>
          <w:kern w:val="2"/>
          <w:sz w:val="21"/>
          <w:szCs w:val="24"/>
          <w:lang w:val="en-US" w:eastAsia="zh-CN"/>
        </w:rPr>
        <w:t xml:space="preserve">RLC entity </w:t>
      </w:r>
      <w:r>
        <w:rPr>
          <w:rFonts w:ascii="Times New Roman" w:hAnsi="Times New Roman"/>
          <w:bCs/>
          <w:kern w:val="2"/>
          <w:sz w:val="21"/>
          <w:szCs w:val="24"/>
          <w:lang w:val="en-US" w:eastAsia="zh-CN"/>
        </w:rPr>
        <w:t>has discarded a PDU in</w:t>
      </w:r>
      <w:r>
        <w:rPr>
          <w:rFonts w:ascii="Times New Roman" w:hAnsi="Times New Roman" w:hint="eastAsia"/>
          <w:bCs/>
          <w:kern w:val="2"/>
          <w:sz w:val="21"/>
          <w:szCs w:val="24"/>
          <w:lang w:val="en-US" w:eastAsia="zh-CN"/>
        </w:rPr>
        <w:t xml:space="preserve"> timely</w:t>
      </w:r>
      <w:r>
        <w:rPr>
          <w:rFonts w:ascii="Times New Roman" w:hAnsi="Times New Roman"/>
          <w:bCs/>
          <w:kern w:val="2"/>
          <w:sz w:val="21"/>
          <w:szCs w:val="24"/>
          <w:lang w:val="en-US" w:eastAsia="zh-CN"/>
        </w:rPr>
        <w:t xml:space="preserve"> manner</w:t>
      </w:r>
      <w:r>
        <w:rPr>
          <w:rFonts w:ascii="Times New Roman" w:hAnsi="Times New Roman" w:hint="eastAsia"/>
          <w:bCs/>
          <w:kern w:val="2"/>
          <w:sz w:val="21"/>
          <w:szCs w:val="24"/>
          <w:lang w:val="en-US" w:eastAsia="zh-CN"/>
        </w:rPr>
        <w:t>, which may cause the RLC RX window stalling and may trigger unnecessary RLC status report</w:t>
      </w:r>
      <w:r>
        <w:rPr>
          <w:rFonts w:ascii="Times New Roman" w:hAnsi="Times New Roman"/>
          <w:bCs/>
          <w:kern w:val="2"/>
          <w:sz w:val="21"/>
          <w:szCs w:val="24"/>
          <w:lang w:val="en-US" w:eastAsia="zh-CN"/>
        </w:rPr>
        <w:t xml:space="preserve">. To deal with this issue, </w:t>
      </w:r>
      <w:r>
        <w:rPr>
          <w:rFonts w:ascii="Times New Roman" w:hAnsi="Times New Roman" w:hint="eastAsia"/>
          <w:bCs/>
          <w:kern w:val="2"/>
          <w:sz w:val="21"/>
          <w:szCs w:val="24"/>
          <w:lang w:val="en-US" w:eastAsia="zh-CN"/>
        </w:rPr>
        <w:t xml:space="preserve">RAN2 has agreed to adopt a </w:t>
      </w:r>
      <w:r>
        <w:rPr>
          <w:rFonts w:ascii="Times New Roman" w:hAnsi="Times New Roman" w:hint="eastAsia"/>
          <w:bCs/>
          <w:kern w:val="2"/>
          <w:sz w:val="21"/>
          <w:szCs w:val="24"/>
          <w:lang w:val="en-US" w:eastAsia="zh-CN"/>
        </w:rPr>
        <w:t>“</w:t>
      </w:r>
      <w:r>
        <w:rPr>
          <w:rFonts w:ascii="Times New Roman" w:hAnsi="Times New Roman" w:hint="eastAsia"/>
          <w:bCs/>
          <w:kern w:val="2"/>
          <w:sz w:val="21"/>
          <w:szCs w:val="24"/>
          <w:lang w:val="en-US" w:eastAsia="zh-CN"/>
        </w:rPr>
        <w:t>combined</w:t>
      </w:r>
      <w:r>
        <w:rPr>
          <w:rFonts w:ascii="Times New Roman" w:hAnsi="Times New Roman" w:hint="eastAsia"/>
          <w:bCs/>
          <w:kern w:val="2"/>
          <w:sz w:val="21"/>
          <w:szCs w:val="24"/>
          <w:lang w:val="en-US" w:eastAsia="zh-CN"/>
        </w:rPr>
        <w:t>”</w:t>
      </w:r>
      <w:r>
        <w:rPr>
          <w:rFonts w:ascii="Times New Roman" w:hAnsi="Times New Roman" w:hint="eastAsia"/>
          <w:bCs/>
          <w:kern w:val="2"/>
          <w:sz w:val="21"/>
          <w:szCs w:val="24"/>
          <w:lang w:val="en-US" w:eastAsia="zh-CN"/>
        </w:rPr>
        <w:t xml:space="preserve"> </w:t>
      </w:r>
      <w:proofErr w:type="gramStart"/>
      <w:r>
        <w:rPr>
          <w:rFonts w:ascii="Times New Roman" w:hAnsi="Times New Roman" w:hint="eastAsia"/>
          <w:bCs/>
          <w:kern w:val="2"/>
          <w:sz w:val="21"/>
          <w:szCs w:val="24"/>
          <w:lang w:val="en-US" w:eastAsia="zh-CN"/>
        </w:rPr>
        <w:t>approach(</w:t>
      </w:r>
      <w:proofErr w:type="gramEnd"/>
      <w:r>
        <w:rPr>
          <w:rFonts w:ascii="Times New Roman" w:hAnsi="Times New Roman" w:hint="eastAsia"/>
          <w:bCs/>
          <w:kern w:val="2"/>
          <w:sz w:val="21"/>
          <w:szCs w:val="24"/>
          <w:lang w:val="en-US" w:eastAsia="zh-CN"/>
        </w:rPr>
        <w:t>e.g. both TX based approach and RX based approach) for avoiding unnecessary RLC retransmissions.</w:t>
      </w:r>
    </w:p>
    <w:p w14:paraId="27E3D9A5" w14:textId="77777777" w:rsidR="00AF6F9D"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For TX based approached, when the PDU is discarded, similar as PDCP SN GAP report, it should notify the RX side about the discarded SDU, to trigger the RX side for RX window advance.</w:t>
      </w:r>
    </w:p>
    <w:p w14:paraId="2C3C9DC3" w14:textId="6D8A0D32" w:rsidR="00AF6F9D" w:rsidRDefault="00000000">
      <w:pPr>
        <w:pStyle w:val="NormalWeb"/>
        <w:spacing w:before="75" w:beforeAutospacing="0" w:after="75" w:afterAutospacing="0" w:line="315" w:lineRule="atLeast"/>
      </w:pPr>
      <w:bookmarkStart w:id="8" w:name="_Toc176534084"/>
      <w:bookmarkStart w:id="9" w:name="_Toc176532063"/>
      <w:bookmarkEnd w:id="8"/>
      <w:bookmarkEnd w:id="9"/>
      <w:r>
        <w:rPr>
          <w:rFonts w:ascii="Times New Roman" w:hAnsi="Times New Roman" w:hint="eastAsia"/>
          <w:b/>
          <w:kern w:val="2"/>
          <w:sz w:val="21"/>
          <w:szCs w:val="24"/>
          <w:lang w:val="en-US" w:eastAsia="zh-CN"/>
        </w:rPr>
        <w:t xml:space="preserve">Proposal </w:t>
      </w:r>
      <w:r w:rsidR="008176F0">
        <w:rPr>
          <w:rFonts w:ascii="Times New Roman" w:hAnsi="Times New Roman"/>
          <w:b/>
          <w:kern w:val="2"/>
          <w:sz w:val="21"/>
          <w:szCs w:val="24"/>
          <w:lang w:val="en-US" w:eastAsia="zh-CN"/>
        </w:rPr>
        <w:t>5</w:t>
      </w:r>
      <w:r>
        <w:rPr>
          <w:rFonts w:ascii="Times New Roman" w:hAnsi="Times New Roman" w:hint="eastAsia"/>
          <w:b/>
          <w:kern w:val="2"/>
          <w:sz w:val="21"/>
          <w:szCs w:val="24"/>
          <w:lang w:val="en-US" w:eastAsia="zh-CN"/>
        </w:rPr>
        <w:t xml:space="preserve">: When the transmitting RLC entity discards some RLC segments, it notifies the </w:t>
      </w:r>
      <w:r>
        <w:rPr>
          <w:rFonts w:ascii="Times New Roman" w:hAnsi="Times New Roman"/>
          <w:b/>
          <w:kern w:val="2"/>
          <w:sz w:val="21"/>
          <w:szCs w:val="24"/>
          <w:lang w:val="en-US" w:eastAsia="zh-CN"/>
        </w:rPr>
        <w:t>obsolete SDUs</w:t>
      </w:r>
      <w:r>
        <w:rPr>
          <w:rFonts w:ascii="Times New Roman" w:hAnsi="Times New Roman" w:hint="eastAsia"/>
          <w:b/>
          <w:kern w:val="2"/>
          <w:sz w:val="21"/>
          <w:szCs w:val="24"/>
          <w:lang w:val="en-US" w:eastAsia="zh-CN"/>
        </w:rPr>
        <w:t xml:space="preserve"> information to the receiving RLC entity.</w:t>
      </w:r>
      <w:r>
        <w:rPr>
          <w:rFonts w:ascii="Times New Roman" w:hAnsi="Times New Roman" w:hint="eastAsia"/>
          <w:bCs/>
          <w:kern w:val="2"/>
          <w:sz w:val="21"/>
          <w:szCs w:val="24"/>
          <w:lang w:val="en-US" w:eastAsia="zh-CN"/>
        </w:rPr>
        <w:t xml:space="preserve"> </w:t>
      </w:r>
    </w:p>
    <w:p w14:paraId="2C7D02BB" w14:textId="77777777" w:rsidR="00AF6F9D" w:rsidRDefault="00000000">
      <w:pPr>
        <w:pStyle w:val="BodyText"/>
        <w:rPr>
          <w:lang w:val="en-US" w:eastAsia="zh-CN"/>
        </w:rPr>
      </w:pPr>
      <w:r>
        <w:rPr>
          <w:rFonts w:hint="eastAsia"/>
          <w:b/>
          <w:bCs/>
          <w:lang w:val="en-US" w:eastAsia="zh-CN"/>
        </w:rPr>
        <w:t>Issue 3: About RRC re-establishment/Release triggered by UP</w:t>
      </w:r>
      <w:r>
        <w:rPr>
          <w:rFonts w:hint="eastAsia"/>
          <w:b/>
          <w:bCs/>
          <w:lang w:val="en-US" w:eastAsia="zh-CN"/>
        </w:rPr>
        <w:br/>
      </w:r>
      <w:r>
        <w:rPr>
          <w:rFonts w:hint="eastAsia"/>
          <w:lang w:val="en-US" w:eastAsia="zh-CN"/>
        </w:rPr>
        <w:t>In TS 38.322, the maximum number of retransmissions</w:t>
      </w:r>
      <w:r>
        <w:rPr>
          <w:lang w:val="en-US" w:eastAsia="zh-CN"/>
        </w:rPr>
        <w:t xml:space="preserve"> </w:t>
      </w:r>
      <w:r>
        <w:rPr>
          <w:rFonts w:hint="eastAsia"/>
          <w:lang w:val="en-US" w:eastAsia="zh-CN"/>
        </w:rPr>
        <w:t xml:space="preserve">(e.g. </w:t>
      </w:r>
      <w:proofErr w:type="spellStart"/>
      <w:r>
        <w:rPr>
          <w:rFonts w:hint="eastAsia"/>
          <w:i/>
          <w:iCs/>
          <w:lang w:eastAsia="ja-JP"/>
        </w:rPr>
        <w:t>maxRetxThreshold</w:t>
      </w:r>
      <w:proofErr w:type="spellEnd"/>
      <w:r>
        <w:rPr>
          <w:rFonts w:hint="eastAsia"/>
          <w:lang w:val="en-US" w:eastAsia="zh-CN"/>
        </w:rPr>
        <w:t>) to determine the maximal retransmission number; and if the retransmission count reaches the maximum number of retransmissions, the RLC entity will indicate this to upper layer</w:t>
      </w:r>
      <w:r>
        <w:rPr>
          <w:lang w:val="en-US" w:eastAsia="zh-CN"/>
        </w:rPr>
        <w:t xml:space="preserve"> </w:t>
      </w:r>
      <w:r>
        <w:rPr>
          <w:rFonts w:hint="eastAsia"/>
          <w:lang w:val="en-US" w:eastAsia="zh-CN"/>
        </w:rPr>
        <w:t>(see the following context in TS 38.322).</w:t>
      </w:r>
    </w:p>
    <w:tbl>
      <w:tblPr>
        <w:tblStyle w:val="TableGrid"/>
        <w:tblW w:w="0" w:type="auto"/>
        <w:tblLook w:val="04A0" w:firstRow="1" w:lastRow="0" w:firstColumn="1" w:lastColumn="0" w:noHBand="0" w:noVBand="1"/>
      </w:tblPr>
      <w:tblGrid>
        <w:gridCol w:w="9771"/>
      </w:tblGrid>
      <w:tr w:rsidR="00AF6F9D" w14:paraId="78BB122D" w14:textId="77777777">
        <w:tc>
          <w:tcPr>
            <w:tcW w:w="9997" w:type="dxa"/>
          </w:tcPr>
          <w:p w14:paraId="52DE7EF3" w14:textId="77777777" w:rsidR="00AF6F9D"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bCs/>
                <w:kern w:val="0"/>
                <w:sz w:val="20"/>
                <w:szCs w:val="20"/>
                <w:lang w:eastAsia="ko-KR"/>
              </w:rPr>
            </w:pPr>
            <w:r>
              <w:rPr>
                <w:rFonts w:ascii="Times New Roman" w:eastAsia="Times New Roman" w:hAnsi="Times New Roman"/>
                <w:bCs/>
                <w:kern w:val="0"/>
                <w:sz w:val="20"/>
                <w:szCs w:val="20"/>
                <w:lang w:eastAsia="ko-KR"/>
              </w:rPr>
              <w:t>When an RLC SDU or an RLC SDU segment is considered for retransmission, the transmitting side of the AM RLC entity shall:</w:t>
            </w:r>
          </w:p>
          <w:p w14:paraId="3CB900E7" w14:textId="77777777" w:rsidR="00AF6F9D"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if the RLC SDU or RLC SDU segment is considered for retransmission for the first time</w:t>
            </w:r>
            <w:r>
              <w:rPr>
                <w:rFonts w:ascii="Times New Roman" w:eastAsia="Times New Roman" w:hAnsi="Times New Roman"/>
                <w:lang w:eastAsia="ko-KR"/>
              </w:rPr>
              <w:t>:</w:t>
            </w:r>
          </w:p>
          <w:p w14:paraId="2064627B" w14:textId="77777777" w:rsidR="00AF6F9D"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set the RETX_COUNT associated with the RLC SDU to zero</w:t>
            </w:r>
            <w:r>
              <w:rPr>
                <w:rFonts w:ascii="Times New Roman" w:eastAsia="Times New Roman" w:hAnsi="Times New Roman"/>
                <w:lang w:eastAsia="ko-KR"/>
              </w:rPr>
              <w:t>.</w:t>
            </w:r>
          </w:p>
          <w:p w14:paraId="4622C3E0" w14:textId="77777777" w:rsidR="00AF6F9D"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3EC1553F" w14:textId="77777777" w:rsidR="00AF6F9D"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increment the RETX_COUNT.</w:t>
            </w:r>
          </w:p>
          <w:p w14:paraId="19F028CE" w14:textId="77777777" w:rsidR="00AF6F9D" w:rsidRDefault="00000000">
            <w:pPr>
              <w:overflowPunct w:val="0"/>
              <w:autoSpaceDE w:val="0"/>
              <w:autoSpaceDN w:val="0"/>
              <w:adjustRightInd w:val="0"/>
              <w:spacing w:after="180"/>
              <w:ind w:left="568" w:hanging="284"/>
              <w:textAlignment w:val="baseline"/>
              <w:rPr>
                <w:rFonts w:ascii="Times New Roman" w:eastAsia="Times New Roman" w:hAnsi="Times New Roman"/>
                <w:highlight w:val="yellow"/>
                <w:lang w:eastAsia="ja-JP"/>
              </w:rPr>
            </w:pPr>
            <w:r>
              <w:rPr>
                <w:rFonts w:ascii="Times New Roman" w:eastAsia="Times New Roman" w:hAnsi="Times New Roman"/>
                <w:lang w:eastAsia="ja-JP"/>
              </w:rPr>
              <w:t>-</w:t>
            </w:r>
            <w:r>
              <w:rPr>
                <w:rFonts w:ascii="Times New Roman" w:eastAsia="Times New Roman" w:hAnsi="Times New Roman"/>
                <w:lang w:eastAsia="ja-JP"/>
              </w:rPr>
              <w:tab/>
            </w:r>
            <w:r>
              <w:rPr>
                <w:rFonts w:ascii="Times New Roman" w:eastAsia="Times New Roman" w:hAnsi="Times New Roman"/>
                <w:highlight w:val="yellow"/>
                <w:lang w:eastAsia="ja-JP"/>
              </w:rPr>
              <w:t xml:space="preserve">if RETX_COUNT = </w:t>
            </w:r>
            <w:proofErr w:type="spellStart"/>
            <w:r>
              <w:rPr>
                <w:rFonts w:ascii="Times New Roman" w:eastAsia="Times New Roman" w:hAnsi="Times New Roman"/>
                <w:i/>
                <w:highlight w:val="yellow"/>
                <w:lang w:eastAsia="ja-JP"/>
              </w:rPr>
              <w:t>maxRetxThreshold</w:t>
            </w:r>
            <w:proofErr w:type="spellEnd"/>
            <w:r>
              <w:rPr>
                <w:rFonts w:ascii="Times New Roman" w:eastAsia="Times New Roman" w:hAnsi="Times New Roman"/>
                <w:highlight w:val="yellow"/>
                <w:lang w:eastAsia="ja-JP"/>
              </w:rPr>
              <w:t>:</w:t>
            </w:r>
          </w:p>
          <w:p w14:paraId="2D5A354A" w14:textId="77777777" w:rsidR="00AF6F9D" w:rsidRDefault="00000000">
            <w:pPr>
              <w:overflowPunct w:val="0"/>
              <w:autoSpaceDE w:val="0"/>
              <w:autoSpaceDN w:val="0"/>
              <w:adjustRightInd w:val="0"/>
              <w:spacing w:after="180"/>
              <w:ind w:left="851" w:hanging="284"/>
              <w:textAlignment w:val="baseline"/>
              <w:rPr>
                <w:b/>
                <w:bCs/>
                <w:lang w:val="en-US" w:eastAsia="zh-CN"/>
              </w:rPr>
            </w:pPr>
            <w:r>
              <w:rPr>
                <w:rFonts w:ascii="Times New Roman" w:eastAsia="Times New Roman" w:hAnsi="Times New Roman"/>
                <w:highlight w:val="yellow"/>
                <w:lang w:eastAsia="ko-KR"/>
              </w:rPr>
              <w:t>-</w:t>
            </w:r>
            <w:r>
              <w:rPr>
                <w:rFonts w:ascii="Times New Roman" w:eastAsia="Times New Roman" w:hAnsi="Times New Roman"/>
                <w:highlight w:val="yellow"/>
                <w:lang w:eastAsia="ko-KR"/>
              </w:rPr>
              <w:tab/>
              <w:t>indicate to upper layers</w:t>
            </w:r>
            <w:r>
              <w:rPr>
                <w:rFonts w:ascii="Times New Roman" w:eastAsia="Times New Roman" w:hAnsi="Times New Roman"/>
                <w:highlight w:val="yellow"/>
                <w:lang w:eastAsia="ja-JP"/>
              </w:rPr>
              <w:t xml:space="preserve"> that max retransmission has been reached</w:t>
            </w:r>
            <w:r>
              <w:rPr>
                <w:rFonts w:ascii="Times New Roman" w:eastAsia="Times New Roman" w:hAnsi="Times New Roman"/>
                <w:highlight w:val="yellow"/>
                <w:lang w:eastAsia="ko-KR"/>
              </w:rPr>
              <w:t>.</w:t>
            </w:r>
          </w:p>
        </w:tc>
      </w:tr>
    </w:tbl>
    <w:p w14:paraId="3BB52E53" w14:textId="77777777" w:rsidR="00AF6F9D" w:rsidRDefault="00000000">
      <w:pPr>
        <w:pStyle w:val="BodyText"/>
        <w:rPr>
          <w:lang w:val="en-US" w:eastAsia="zh-CN"/>
        </w:rPr>
      </w:pPr>
      <w:r>
        <w:rPr>
          <w:rFonts w:hint="eastAsia"/>
          <w:lang w:val="en-US" w:eastAsia="zh-CN"/>
        </w:rPr>
        <w:t>And based on the TS 38.331, when the indication from SCG RLC that the maximum number of retransmissions has been reached</w:t>
      </w:r>
      <w:r>
        <w:rPr>
          <w:lang w:val="en-US" w:eastAsia="zh-CN"/>
        </w:rPr>
        <w:t xml:space="preserve"> is received</w:t>
      </w:r>
      <w:r>
        <w:rPr>
          <w:rFonts w:hint="eastAsia"/>
          <w:lang w:val="en-US" w:eastAsia="zh-CN"/>
        </w:rPr>
        <w:t xml:space="preserve">, RLC failure report, SCG radio link failure report or RRC re-establishment procedure will be triggered; when the indication from MCG RLC that the maximum number of retransmissions has been reached, RLC failure report or RRC connection </w:t>
      </w:r>
      <w:r>
        <w:rPr>
          <w:lang w:val="en-US" w:eastAsia="zh-CN"/>
        </w:rPr>
        <w:t>reestablishment</w:t>
      </w:r>
      <w:r>
        <w:rPr>
          <w:rFonts w:hint="eastAsia"/>
          <w:lang w:val="en-US" w:eastAsia="zh-CN"/>
        </w:rPr>
        <w:t xml:space="preserve"> will be triggered; The RRC re-establishment procedure or RRC connection release may impact the performance of delay critical service</w:t>
      </w:r>
      <w:r>
        <w:rPr>
          <w:lang w:val="en-US" w:eastAsia="zh-CN"/>
        </w:rPr>
        <w:t>s</w:t>
      </w:r>
      <w:r>
        <w:rPr>
          <w:rFonts w:hint="eastAsia"/>
          <w:lang w:val="en-US" w:eastAsia="zh-CN"/>
        </w:rPr>
        <w:t>.</w:t>
      </w:r>
    </w:p>
    <w:p w14:paraId="30BF083C" w14:textId="77777777" w:rsidR="00AF6F9D" w:rsidRDefault="00000000">
      <w:pPr>
        <w:pStyle w:val="BodyText"/>
        <w:rPr>
          <w:rFonts w:eastAsia="SimSun"/>
          <w:i/>
          <w:iCs/>
          <w:lang w:val="en-US" w:eastAsia="zh-CN"/>
        </w:rPr>
      </w:pPr>
      <w:r>
        <w:rPr>
          <w:rFonts w:hint="eastAsia"/>
          <w:lang w:val="en-US" w:eastAsia="zh-CN"/>
        </w:rPr>
        <w:t xml:space="preserve">In XR, multiple QoS flows may be used simultaneously, some flows may provide delay critical service, and some flow may provide non-delay critical </w:t>
      </w:r>
      <w:r>
        <w:rPr>
          <w:lang w:val="en-US" w:eastAsia="zh-CN"/>
        </w:rPr>
        <w:t xml:space="preserve">/ best effort </w:t>
      </w:r>
      <w:r>
        <w:rPr>
          <w:rFonts w:hint="eastAsia"/>
          <w:lang w:val="en-US" w:eastAsia="zh-CN"/>
        </w:rPr>
        <w:t>service</w:t>
      </w:r>
      <w:r>
        <w:rPr>
          <w:lang w:val="en-US" w:eastAsia="zh-CN"/>
        </w:rPr>
        <w:t>s</w:t>
      </w:r>
      <w:r>
        <w:rPr>
          <w:rFonts w:hint="eastAsia"/>
          <w:lang w:val="en-US" w:eastAsia="zh-CN"/>
        </w:rPr>
        <w:t xml:space="preserve">. To guarantee the user experience, some relaxation for non-delay critical service can be </w:t>
      </w:r>
      <w:r>
        <w:rPr>
          <w:lang w:val="en-US" w:eastAsia="zh-CN"/>
        </w:rPr>
        <w:t>enabled for triggering the RLC failure</w:t>
      </w:r>
      <w:r>
        <w:rPr>
          <w:rFonts w:hint="eastAsia"/>
          <w:lang w:val="en-US" w:eastAsia="zh-CN"/>
        </w:rPr>
        <w:t xml:space="preserve">. e.g. a low priority logical channel </w:t>
      </w:r>
      <w:r>
        <w:rPr>
          <w:lang w:val="en-US" w:eastAsia="zh-CN"/>
        </w:rPr>
        <w:t>may</w:t>
      </w:r>
      <w:r>
        <w:rPr>
          <w:rFonts w:hint="eastAsia"/>
          <w:lang w:val="en-US" w:eastAsia="zh-CN"/>
        </w:rPr>
        <w:t xml:space="preserve"> not trigger RRC re-establishment procedure or RRC connection release when the re-transmission number reaches the </w:t>
      </w:r>
      <w:proofErr w:type="spellStart"/>
      <w:r>
        <w:rPr>
          <w:rFonts w:hint="eastAsia"/>
          <w:i/>
          <w:iCs/>
          <w:lang w:eastAsia="ja-JP"/>
        </w:rPr>
        <w:t>maxRetxThreshold</w:t>
      </w:r>
      <w:proofErr w:type="spellEnd"/>
      <w:r>
        <w:rPr>
          <w:rFonts w:eastAsia="SimSun" w:hint="eastAsia"/>
          <w:i/>
          <w:iCs/>
          <w:lang w:val="en-US" w:eastAsia="zh-CN"/>
        </w:rPr>
        <w:t xml:space="preserve">. </w:t>
      </w:r>
    </w:p>
    <w:p w14:paraId="758D9146" w14:textId="53EF6F29" w:rsidR="00AF6F9D" w:rsidRPr="008176F0" w:rsidRDefault="00000000">
      <w:pPr>
        <w:pStyle w:val="BodyText"/>
        <w:rPr>
          <w:rFonts w:eastAsia="SimSun"/>
          <w:b/>
          <w:bCs/>
          <w:lang w:val="en-US" w:eastAsia="zh-CN"/>
        </w:rPr>
      </w:pPr>
      <w:r>
        <w:rPr>
          <w:rFonts w:eastAsia="SimSun" w:hint="eastAsia"/>
          <w:b/>
          <w:bCs/>
          <w:lang w:val="en-US" w:eastAsia="zh-CN"/>
        </w:rPr>
        <w:t xml:space="preserve">Proposal </w:t>
      </w:r>
      <w:r w:rsidR="008176F0">
        <w:rPr>
          <w:rFonts w:eastAsia="SimSun"/>
          <w:b/>
          <w:bCs/>
          <w:lang w:val="en-US" w:eastAsia="zh-CN"/>
        </w:rPr>
        <w:t>6</w:t>
      </w:r>
      <w:r>
        <w:rPr>
          <w:rFonts w:eastAsia="SimSun" w:hint="eastAsia"/>
          <w:b/>
          <w:bCs/>
          <w:lang w:val="en-US" w:eastAsia="zh-CN"/>
        </w:rPr>
        <w:t xml:space="preserve">: When </w:t>
      </w:r>
      <w:r>
        <w:rPr>
          <w:rFonts w:hint="eastAsia"/>
          <w:b/>
          <w:bCs/>
          <w:lang w:val="en-US" w:eastAsia="zh-CN"/>
        </w:rPr>
        <w:t>delay critical service</w:t>
      </w:r>
      <w:r>
        <w:rPr>
          <w:b/>
          <w:bCs/>
          <w:lang w:val="en-US" w:eastAsia="zh-CN"/>
        </w:rPr>
        <w:t>s are running</w:t>
      </w:r>
      <w:r>
        <w:rPr>
          <w:rFonts w:hint="eastAsia"/>
          <w:b/>
          <w:bCs/>
          <w:lang w:val="en-US" w:eastAsia="zh-CN"/>
        </w:rPr>
        <w:t xml:space="preserve"> concurrent</w:t>
      </w:r>
      <w:r>
        <w:rPr>
          <w:b/>
          <w:bCs/>
          <w:lang w:val="en-US" w:eastAsia="zh-CN"/>
        </w:rPr>
        <w:t>ly</w:t>
      </w:r>
      <w:r>
        <w:rPr>
          <w:rFonts w:hint="eastAsia"/>
          <w:b/>
          <w:bCs/>
          <w:lang w:val="en-US" w:eastAsia="zh-CN"/>
        </w:rPr>
        <w:t xml:space="preserve"> with non-delay critical</w:t>
      </w:r>
      <w:r>
        <w:rPr>
          <w:b/>
          <w:bCs/>
          <w:lang w:val="en-US" w:eastAsia="zh-CN"/>
        </w:rPr>
        <w:t>/best effort</w:t>
      </w:r>
      <w:r>
        <w:rPr>
          <w:rFonts w:hint="eastAsia"/>
          <w:b/>
          <w:bCs/>
          <w:lang w:val="en-US" w:eastAsia="zh-CN"/>
        </w:rPr>
        <w:t xml:space="preserve"> service</w:t>
      </w:r>
      <w:r>
        <w:rPr>
          <w:b/>
          <w:bCs/>
          <w:lang w:val="en-US" w:eastAsia="zh-CN"/>
        </w:rPr>
        <w:t>s</w:t>
      </w:r>
      <w:r>
        <w:rPr>
          <w:rFonts w:hint="eastAsia"/>
          <w:b/>
          <w:bCs/>
          <w:lang w:val="en-US" w:eastAsia="zh-CN"/>
        </w:rPr>
        <w:t xml:space="preserve">, </w:t>
      </w:r>
      <w:r>
        <w:rPr>
          <w:b/>
          <w:bCs/>
          <w:lang w:val="en-US" w:eastAsia="zh-CN"/>
        </w:rPr>
        <w:t xml:space="preserve">it should be possible for the RLC bearers for </w:t>
      </w:r>
      <w:r>
        <w:rPr>
          <w:rFonts w:hint="eastAsia"/>
          <w:b/>
          <w:bCs/>
          <w:lang w:val="en-US" w:eastAsia="zh-CN"/>
        </w:rPr>
        <w:t>non-delay critical service</w:t>
      </w:r>
      <w:r>
        <w:rPr>
          <w:b/>
          <w:bCs/>
          <w:lang w:val="en-US" w:eastAsia="zh-CN"/>
        </w:rPr>
        <w:t>s</w:t>
      </w:r>
      <w:r>
        <w:rPr>
          <w:rFonts w:hint="eastAsia"/>
          <w:b/>
          <w:bCs/>
          <w:lang w:val="en-US" w:eastAsia="zh-CN"/>
        </w:rPr>
        <w:t xml:space="preserve"> </w:t>
      </w:r>
      <w:r>
        <w:rPr>
          <w:b/>
          <w:bCs/>
          <w:lang w:val="en-US" w:eastAsia="zh-CN"/>
        </w:rPr>
        <w:t xml:space="preserve">to be configured such that connection reestablishment is not triggered even if </w:t>
      </w:r>
      <w:proofErr w:type="spellStart"/>
      <w:r>
        <w:rPr>
          <w:b/>
          <w:bCs/>
          <w:lang w:val="en-US" w:eastAsia="zh-CN"/>
        </w:rPr>
        <w:t>maxRetxThreshold</w:t>
      </w:r>
      <w:proofErr w:type="spellEnd"/>
      <w:r>
        <w:rPr>
          <w:b/>
          <w:bCs/>
          <w:lang w:val="en-US" w:eastAsia="zh-CN"/>
        </w:rPr>
        <w:t xml:space="preserve"> is reached</w:t>
      </w:r>
      <w:r>
        <w:rPr>
          <w:rFonts w:hint="eastAsia"/>
          <w:b/>
          <w:bCs/>
          <w:lang w:val="en-US" w:eastAsia="zh-CN"/>
        </w:rPr>
        <w:t>.</w:t>
      </w:r>
    </w:p>
    <w:p w14:paraId="530B21DD" w14:textId="77777777" w:rsidR="00AF6F9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6D1F09CD" w14:textId="77777777" w:rsidR="00AF6F9D" w:rsidRDefault="00000000">
      <w:pPr>
        <w:rPr>
          <w:rFonts w:ascii="Times New Roman" w:hAnsi="Times New Roman"/>
        </w:rPr>
      </w:pPr>
      <w:r>
        <w:rPr>
          <w:rFonts w:ascii="Times New Roman" w:hAnsi="Times New Roman"/>
        </w:rPr>
        <w:t xml:space="preserve">The following observations/proposals are made: </w:t>
      </w:r>
    </w:p>
    <w:p w14:paraId="5AC7FA9A" w14:textId="77777777" w:rsidR="00AF6F9D" w:rsidRPr="008176F0" w:rsidRDefault="00000000">
      <w:pPr>
        <w:pStyle w:val="NormalWeb"/>
        <w:numPr>
          <w:ilvl w:val="255"/>
          <w:numId w:val="0"/>
        </w:numPr>
        <w:spacing w:before="75" w:beforeAutospacing="0" w:after="75" w:afterAutospacing="0" w:line="315" w:lineRule="atLeast"/>
        <w:rPr>
          <w:rFonts w:ascii="Times New Roman" w:hAnsi="Times New Roman"/>
          <w:b/>
          <w:kern w:val="2"/>
          <w:sz w:val="21"/>
          <w:lang w:val="en-US" w:eastAsia="zh-CN"/>
        </w:rPr>
      </w:pPr>
      <w:bookmarkStart w:id="10" w:name="_Toc18403976"/>
      <w:bookmarkStart w:id="11" w:name="_Toc18404543"/>
      <w:bookmarkStart w:id="12" w:name="_Toc18413612"/>
      <w:r w:rsidRPr="008176F0">
        <w:rPr>
          <w:rFonts w:ascii="Times New Roman" w:hAnsi="Times New Roman"/>
          <w:b/>
          <w:kern w:val="2"/>
          <w:sz w:val="21"/>
          <w:lang w:val="en-US" w:eastAsia="zh-CN"/>
        </w:rPr>
        <w:t>Observation 1: Polling enhancements impacts capacity less and can trigger retransmission reliably.</w:t>
      </w:r>
    </w:p>
    <w:p w14:paraId="1BF27265" w14:textId="77777777" w:rsidR="008176F0" w:rsidRPr="008176F0" w:rsidRDefault="008176F0" w:rsidP="008176F0">
      <w:pPr>
        <w:pStyle w:val="NormalWeb"/>
        <w:numPr>
          <w:ilvl w:val="255"/>
          <w:numId w:val="0"/>
        </w:numPr>
        <w:spacing w:before="75" w:beforeAutospacing="0" w:after="75" w:afterAutospacing="0" w:line="315" w:lineRule="atLeast"/>
        <w:rPr>
          <w:rFonts w:ascii="Times New Roman" w:hAnsi="Times New Roman"/>
          <w:b/>
          <w:kern w:val="2"/>
          <w:sz w:val="21"/>
          <w:lang w:val="en-US" w:eastAsia="zh-CN"/>
        </w:rPr>
      </w:pPr>
      <w:r w:rsidRPr="008176F0">
        <w:rPr>
          <w:rFonts w:ascii="Times New Roman" w:hAnsi="Times New Roman"/>
          <w:b/>
          <w:kern w:val="2"/>
          <w:sz w:val="21"/>
          <w:lang w:val="en-US" w:eastAsia="zh-CN"/>
        </w:rPr>
        <w:t xml:space="preserve">Proposal 1: RAN2 should reply to SA2 that content ratio information is not useful for packet discard at RAN for RLC AM as AM mode of operation generally aims at transmitting all AM packets reliably to the receiver and hence data packets that are not needed at the upper layers should never to be submitted to RAN in the first place in case of AM operation. </w:t>
      </w:r>
    </w:p>
    <w:p w14:paraId="3F1B40B1" w14:textId="77777777" w:rsidR="008176F0" w:rsidRPr="008176F0" w:rsidRDefault="008176F0" w:rsidP="008176F0">
      <w:pPr>
        <w:pStyle w:val="NormalWeb"/>
        <w:numPr>
          <w:ilvl w:val="255"/>
          <w:numId w:val="0"/>
        </w:numPr>
        <w:spacing w:before="75" w:beforeAutospacing="0" w:after="75" w:afterAutospacing="0" w:line="315" w:lineRule="atLeast"/>
        <w:rPr>
          <w:rFonts w:ascii="Times New Roman" w:hAnsi="Times New Roman"/>
          <w:b/>
          <w:kern w:val="2"/>
          <w:sz w:val="21"/>
          <w:lang w:val="en-US" w:eastAsia="zh-CN"/>
        </w:rPr>
      </w:pPr>
      <w:r w:rsidRPr="008176F0">
        <w:rPr>
          <w:rFonts w:ascii="Times New Roman" w:hAnsi="Times New Roman"/>
          <w:b/>
          <w:kern w:val="2"/>
          <w:sz w:val="21"/>
          <w:lang w:val="en-US" w:eastAsia="zh-CN"/>
        </w:rPr>
        <w:t xml:space="preserve">Proposal 2: RAN2 should reply to SA2 that content ratio information is not useful for packet discard for RLC-UM since RAN cannot determine reliably whether a given PDU has been received successfully or not for RLC UM. </w:t>
      </w:r>
    </w:p>
    <w:p w14:paraId="71877D99" w14:textId="301ADDEB" w:rsidR="008176F0" w:rsidRPr="008176F0" w:rsidRDefault="008176F0" w:rsidP="008176F0">
      <w:pPr>
        <w:pStyle w:val="NormalWeb"/>
        <w:spacing w:before="75" w:beforeAutospacing="0" w:after="75" w:afterAutospacing="0" w:line="315" w:lineRule="atLeast"/>
        <w:rPr>
          <w:rFonts w:ascii="Times New Roman" w:hAnsi="Times New Roman"/>
          <w:bCs/>
          <w:kern w:val="2"/>
          <w:sz w:val="21"/>
          <w:lang w:val="en-US" w:eastAsia="zh-CN"/>
        </w:rPr>
      </w:pPr>
      <w:r w:rsidRPr="008176F0">
        <w:rPr>
          <w:rFonts w:ascii="Times New Roman" w:hAnsi="Times New Roman"/>
          <w:b/>
          <w:kern w:val="2"/>
          <w:sz w:val="21"/>
          <w:lang w:val="en-US" w:eastAsia="zh-CN"/>
        </w:rPr>
        <w:t>Proposal 3: polling enhancements</w:t>
      </w:r>
      <w:r w:rsidR="00EA1547">
        <w:rPr>
          <w:rFonts w:ascii="Times New Roman" w:hAnsi="Times New Roman"/>
          <w:b/>
          <w:kern w:val="2"/>
          <w:sz w:val="21"/>
          <w:lang w:val="en-US" w:eastAsia="zh-CN"/>
        </w:rPr>
        <w:t xml:space="preserve"> </w:t>
      </w:r>
      <w:r w:rsidRPr="008176F0">
        <w:rPr>
          <w:rFonts w:ascii="Times New Roman" w:hAnsi="Times New Roman"/>
          <w:b/>
          <w:kern w:val="2"/>
          <w:sz w:val="21"/>
          <w:lang w:val="en-US" w:eastAsia="zh-CN"/>
        </w:rPr>
        <w:t>(e.g. polling bit is set when the remaining time of the PDU is less than a threshold or the number of HARQ retransmissions is greater than a configured threshold) is used to trigger Timely retransmissions.</w:t>
      </w:r>
    </w:p>
    <w:p w14:paraId="75EA5043" w14:textId="77777777" w:rsidR="008176F0" w:rsidRPr="008176F0" w:rsidRDefault="008176F0" w:rsidP="008176F0">
      <w:pPr>
        <w:pStyle w:val="NormalWeb"/>
        <w:spacing w:before="75" w:beforeAutospacing="0" w:after="75" w:afterAutospacing="0" w:line="315" w:lineRule="atLeast"/>
        <w:rPr>
          <w:rFonts w:ascii="Times New Roman" w:hAnsi="Times New Roman"/>
          <w:b/>
          <w:kern w:val="2"/>
          <w:sz w:val="21"/>
          <w:lang w:val="en-US" w:eastAsia="zh-CN"/>
        </w:rPr>
      </w:pPr>
      <w:r w:rsidRPr="008176F0">
        <w:rPr>
          <w:rFonts w:ascii="Times New Roman" w:hAnsi="Times New Roman"/>
          <w:b/>
          <w:kern w:val="2"/>
          <w:sz w:val="21"/>
          <w:lang w:val="en-US" w:eastAsia="zh-CN"/>
        </w:rPr>
        <w:t>Proposal 4: RLC STATUS PDU should be prioritized over RLC data PDUs during LCP in MAC layer.</w:t>
      </w:r>
    </w:p>
    <w:p w14:paraId="391619F2" w14:textId="77777777" w:rsidR="008176F0" w:rsidRPr="008176F0" w:rsidRDefault="008176F0" w:rsidP="008176F0">
      <w:pPr>
        <w:pStyle w:val="NormalWeb"/>
        <w:spacing w:before="75" w:beforeAutospacing="0" w:after="75" w:afterAutospacing="0" w:line="315" w:lineRule="atLeast"/>
        <w:rPr>
          <w:rFonts w:ascii="Times New Roman" w:hAnsi="Times New Roman"/>
          <w:sz w:val="21"/>
        </w:rPr>
      </w:pPr>
      <w:r w:rsidRPr="008176F0">
        <w:rPr>
          <w:rFonts w:ascii="Times New Roman" w:hAnsi="Times New Roman"/>
          <w:b/>
          <w:kern w:val="2"/>
          <w:sz w:val="21"/>
          <w:lang w:val="en-US" w:eastAsia="zh-CN"/>
        </w:rPr>
        <w:t>Proposal 5: When the transmitting RLC entity discards some RLC segments, it notifies the obsolete SDUs information to the receiving RLC entity.</w:t>
      </w:r>
      <w:r w:rsidRPr="008176F0">
        <w:rPr>
          <w:rFonts w:ascii="Times New Roman" w:hAnsi="Times New Roman"/>
          <w:bCs/>
          <w:kern w:val="2"/>
          <w:sz w:val="21"/>
          <w:lang w:val="en-US" w:eastAsia="zh-CN"/>
        </w:rPr>
        <w:t xml:space="preserve"> </w:t>
      </w:r>
    </w:p>
    <w:p w14:paraId="1FEE1948" w14:textId="77777777" w:rsidR="008176F0" w:rsidRPr="008176F0" w:rsidRDefault="008176F0" w:rsidP="008176F0">
      <w:pPr>
        <w:pStyle w:val="BodyText"/>
        <w:rPr>
          <w:rFonts w:ascii="Times New Roman" w:eastAsia="SimSun" w:hAnsi="Times New Roman"/>
          <w:b/>
          <w:bCs/>
          <w:sz w:val="21"/>
          <w:lang w:val="en-US" w:eastAsia="zh-CN"/>
        </w:rPr>
      </w:pPr>
      <w:r w:rsidRPr="008176F0">
        <w:rPr>
          <w:rFonts w:ascii="Times New Roman" w:eastAsia="SimSun" w:hAnsi="Times New Roman"/>
          <w:b/>
          <w:bCs/>
          <w:sz w:val="21"/>
          <w:lang w:val="en-US" w:eastAsia="zh-CN"/>
        </w:rPr>
        <w:t xml:space="preserve">Proposal 6: When </w:t>
      </w:r>
      <w:r w:rsidRPr="008176F0">
        <w:rPr>
          <w:rFonts w:ascii="Times New Roman" w:hAnsi="Times New Roman"/>
          <w:b/>
          <w:bCs/>
          <w:sz w:val="21"/>
          <w:lang w:val="en-US" w:eastAsia="zh-CN"/>
        </w:rPr>
        <w:t xml:space="preserve">delay critical services are running concurrently with non-delay critical/best effort services, it should be possible for the RLC bearers for non-delay critical services to be configured such that connection reestablishment is not triggered even if </w:t>
      </w:r>
      <w:proofErr w:type="spellStart"/>
      <w:r w:rsidRPr="008176F0">
        <w:rPr>
          <w:rFonts w:ascii="Times New Roman" w:hAnsi="Times New Roman"/>
          <w:b/>
          <w:bCs/>
          <w:sz w:val="21"/>
          <w:lang w:val="en-US" w:eastAsia="zh-CN"/>
        </w:rPr>
        <w:t>maxRetxThreshold</w:t>
      </w:r>
      <w:proofErr w:type="spellEnd"/>
      <w:r w:rsidRPr="008176F0">
        <w:rPr>
          <w:rFonts w:ascii="Times New Roman" w:hAnsi="Times New Roman"/>
          <w:b/>
          <w:bCs/>
          <w:sz w:val="21"/>
          <w:lang w:val="en-US" w:eastAsia="zh-CN"/>
        </w:rPr>
        <w:t xml:space="preserve"> is reached.</w:t>
      </w:r>
    </w:p>
    <w:p w14:paraId="6C65DE98" w14:textId="77777777" w:rsidR="00AF6F9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0"/>
      <w:bookmarkEnd w:id="11"/>
      <w:bookmarkEnd w:id="12"/>
    </w:p>
    <w:p w14:paraId="1B19701F" w14:textId="77777777" w:rsidR="00AF6F9D" w:rsidRDefault="00000000">
      <w:pPr>
        <w:pStyle w:val="NormalWeb"/>
        <w:numPr>
          <w:ilvl w:val="0"/>
          <w:numId w:val="15"/>
        </w:numPr>
        <w:spacing w:before="75" w:beforeAutospacing="0" w:after="75" w:afterAutospacing="0" w:line="315" w:lineRule="atLeast"/>
        <w:rPr>
          <w:rFonts w:eastAsia="SimSun" w:cs="Arial"/>
          <w:color w:val="000000"/>
          <w:sz w:val="21"/>
          <w:lang w:val="en-US" w:eastAsia="zh-CN"/>
        </w:rPr>
      </w:pPr>
      <w:bookmarkStart w:id="13" w:name="_Ref45709611"/>
      <w:r>
        <w:rPr>
          <w:rFonts w:cs="Arial"/>
          <w:color w:val="000000"/>
          <w:sz w:val="21"/>
        </w:rPr>
        <w:t xml:space="preserve">RP-240791, </w:t>
      </w:r>
      <w:bookmarkEnd w:id="13"/>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RAN#103</w:t>
      </w:r>
    </w:p>
    <w:p w14:paraId="39EF1553" w14:textId="77777777" w:rsidR="00AF6F9D" w:rsidRDefault="00000000">
      <w:pPr>
        <w:pStyle w:val="NormalWeb"/>
        <w:numPr>
          <w:ilvl w:val="0"/>
          <w:numId w:val="15"/>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Draft_R2_125bis_Meeting_Report_v1</w:t>
      </w:r>
    </w:p>
    <w:p w14:paraId="2411F69B" w14:textId="77777777" w:rsidR="00AF6F9D" w:rsidRDefault="00000000">
      <w:pPr>
        <w:pStyle w:val="NormalWeb"/>
        <w:numPr>
          <w:ilvl w:val="0"/>
          <w:numId w:val="15"/>
        </w:numPr>
        <w:spacing w:before="75" w:beforeAutospacing="0" w:after="75" w:afterAutospacing="0" w:line="315" w:lineRule="atLeast"/>
        <w:rPr>
          <w:rFonts w:cs="Arial"/>
          <w:color w:val="000000"/>
          <w:sz w:val="21"/>
        </w:rPr>
      </w:pPr>
      <w:r>
        <w:rPr>
          <w:rFonts w:cs="Arial" w:hint="eastAsia"/>
          <w:color w:val="000000"/>
          <w:sz w:val="21"/>
        </w:rPr>
        <w:t>Draft_R2_126_Meeting_Report_v2</w:t>
      </w:r>
    </w:p>
    <w:p w14:paraId="602E6FE6" w14:textId="77777777" w:rsidR="00AF6F9D" w:rsidRDefault="00000000">
      <w:pPr>
        <w:pStyle w:val="NormalWeb"/>
        <w:numPr>
          <w:ilvl w:val="0"/>
          <w:numId w:val="15"/>
        </w:numPr>
        <w:spacing w:before="75" w:beforeAutospacing="0" w:after="75" w:afterAutospacing="0" w:line="315" w:lineRule="atLeast"/>
        <w:rPr>
          <w:rFonts w:cs="Arial"/>
          <w:color w:val="000000"/>
          <w:sz w:val="21"/>
        </w:rPr>
      </w:pPr>
      <w:r>
        <w:rPr>
          <w:rFonts w:cs="Arial" w:hint="eastAsia"/>
          <w:color w:val="000000"/>
          <w:sz w:val="21"/>
        </w:rPr>
        <w:t>Draft_RAN2_127_Meeting_Report_v1</w:t>
      </w:r>
    </w:p>
    <w:p w14:paraId="7087B15B" w14:textId="77777777" w:rsidR="00AF6F9D" w:rsidRDefault="00000000">
      <w:pPr>
        <w:pStyle w:val="NormalWeb"/>
        <w:numPr>
          <w:ilvl w:val="0"/>
          <w:numId w:val="15"/>
        </w:numPr>
        <w:spacing w:before="75" w:beforeAutospacing="0" w:after="75" w:afterAutospacing="0" w:line="315" w:lineRule="atLeast"/>
        <w:rPr>
          <w:rFonts w:cs="Arial"/>
          <w:color w:val="000000"/>
          <w:sz w:val="21"/>
        </w:rPr>
      </w:pPr>
      <w:r>
        <w:rPr>
          <w:rFonts w:eastAsia="SimSun" w:cs="Arial" w:hint="eastAsia"/>
          <w:color w:val="000000"/>
          <w:sz w:val="20"/>
          <w:szCs w:val="20"/>
          <w:lang w:val="en-US" w:eastAsia="zh-CN"/>
        </w:rPr>
        <w:t>Draft_RAN2_127b_Meeting_Report_v1</w:t>
      </w:r>
    </w:p>
    <w:p w14:paraId="20ABD1FE" w14:textId="77777777" w:rsidR="00AF6F9D" w:rsidRDefault="00AF6F9D">
      <w:pPr>
        <w:pStyle w:val="NormalWeb"/>
        <w:spacing w:before="75" w:beforeAutospacing="0" w:after="75" w:afterAutospacing="0" w:line="315" w:lineRule="atLeast"/>
        <w:rPr>
          <w:rFonts w:eastAsia="SimSun" w:cs="Arial"/>
          <w:color w:val="000000"/>
          <w:sz w:val="21"/>
          <w:lang w:val="en-US" w:eastAsia="zh-CN"/>
        </w:rPr>
      </w:pPr>
    </w:p>
    <w:p w14:paraId="7AA3C055" w14:textId="77777777" w:rsidR="00AF6F9D" w:rsidRDefault="00AF6F9D">
      <w:pPr>
        <w:pStyle w:val="NormalWeb"/>
        <w:spacing w:before="75" w:beforeAutospacing="0" w:after="75" w:afterAutospacing="0" w:line="315" w:lineRule="atLeast"/>
        <w:rPr>
          <w:rFonts w:cs="Arial"/>
          <w:color w:val="000000"/>
          <w:sz w:val="21"/>
        </w:rPr>
      </w:pPr>
    </w:p>
    <w:sectPr w:rsidR="00AF6F9D">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1BF97" w14:textId="77777777" w:rsidR="00930B1D" w:rsidRDefault="00930B1D">
      <w:pPr>
        <w:spacing w:line="240" w:lineRule="auto"/>
      </w:pPr>
      <w:r>
        <w:separator/>
      </w:r>
    </w:p>
  </w:endnote>
  <w:endnote w:type="continuationSeparator" w:id="0">
    <w:p w14:paraId="79B922AE" w14:textId="77777777" w:rsidR="00930B1D" w:rsidRDefault="00930B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3DFE7" w14:textId="77777777" w:rsidR="00AF6F9D"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161A8" w14:textId="77777777" w:rsidR="00AF6F9D" w:rsidRDefault="00AF6F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897D3" w14:textId="77777777" w:rsidR="00AF6F9D" w:rsidRDefault="00AF6F9D">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726AB" w14:textId="77777777" w:rsidR="00EA1547" w:rsidRDefault="00EA15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3C7DC" w14:textId="77777777" w:rsidR="00930B1D" w:rsidRDefault="00930B1D">
      <w:pPr>
        <w:spacing w:after="0"/>
      </w:pPr>
      <w:r>
        <w:separator/>
      </w:r>
    </w:p>
  </w:footnote>
  <w:footnote w:type="continuationSeparator" w:id="0">
    <w:p w14:paraId="7B07B4C9" w14:textId="77777777" w:rsidR="00930B1D" w:rsidRDefault="00930B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F88DE" w14:textId="77777777" w:rsidR="00EA1547" w:rsidRDefault="00EA15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F3B2C" w14:textId="77777777" w:rsidR="00AF6F9D" w:rsidRDefault="00AF6F9D">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CEB62" w14:textId="77777777" w:rsidR="00EA1547" w:rsidRDefault="00EA15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B01A18"/>
    <w:multiLevelType w:val="singleLevel"/>
    <w:tmpl w:val="84B01A18"/>
    <w:lvl w:ilvl="0">
      <w:start w:val="1"/>
      <w:numFmt w:val="bullet"/>
      <w:lvlText w:val=""/>
      <w:lvlJc w:val="left"/>
      <w:pPr>
        <w:tabs>
          <w:tab w:val="left" w:pos="420"/>
        </w:tabs>
        <w:ind w:left="840" w:hanging="420"/>
      </w:pPr>
      <w:rPr>
        <w:rFonts w:ascii="Wingdings" w:hAnsi="Wingdings" w:hint="default"/>
        <w:sz w:val="11"/>
      </w:rPr>
    </w:lvl>
  </w:abstractNum>
  <w:abstractNum w:abstractNumId="1" w15:restartNumberingAfterBreak="0">
    <w:nsid w:val="DA7AC91D"/>
    <w:multiLevelType w:val="multilevel"/>
    <w:tmpl w:val="DA7AC91D"/>
    <w:lvl w:ilvl="0">
      <w:start w:val="1"/>
      <w:numFmt w:val="decimal"/>
      <w:lvlText w:val="%1."/>
      <w:lvlJc w:val="left"/>
      <w:pPr>
        <w:tabs>
          <w:tab w:val="left" w:pos="-1260"/>
        </w:tabs>
        <w:ind w:left="719" w:hanging="360"/>
      </w:pPr>
      <w:rPr>
        <w:rFonts w:hint="default"/>
      </w:rPr>
    </w:lvl>
    <w:lvl w:ilvl="1">
      <w:start w:val="1"/>
      <w:numFmt w:val="lowerLetter"/>
      <w:lvlText w:val="%2."/>
      <w:lvlJc w:val="left"/>
      <w:pPr>
        <w:tabs>
          <w:tab w:val="left" w:pos="-1260"/>
        </w:tabs>
        <w:ind w:left="1439" w:hanging="360"/>
      </w:pPr>
    </w:lvl>
    <w:lvl w:ilvl="2">
      <w:start w:val="1"/>
      <w:numFmt w:val="lowerRoman"/>
      <w:lvlText w:val="%3."/>
      <w:lvlJc w:val="right"/>
      <w:pPr>
        <w:tabs>
          <w:tab w:val="left" w:pos="-1260"/>
        </w:tabs>
        <w:ind w:left="2159" w:hanging="180"/>
      </w:pPr>
    </w:lvl>
    <w:lvl w:ilvl="3">
      <w:start w:val="1"/>
      <w:numFmt w:val="decimal"/>
      <w:lvlText w:val="%4."/>
      <w:lvlJc w:val="left"/>
      <w:pPr>
        <w:tabs>
          <w:tab w:val="left" w:pos="-1260"/>
        </w:tabs>
        <w:ind w:left="2879" w:hanging="360"/>
      </w:pPr>
    </w:lvl>
    <w:lvl w:ilvl="4">
      <w:start w:val="1"/>
      <w:numFmt w:val="lowerLetter"/>
      <w:lvlText w:val="%5."/>
      <w:lvlJc w:val="left"/>
      <w:pPr>
        <w:tabs>
          <w:tab w:val="left" w:pos="-1260"/>
        </w:tabs>
        <w:ind w:left="3599" w:hanging="360"/>
      </w:pPr>
    </w:lvl>
    <w:lvl w:ilvl="5">
      <w:start w:val="1"/>
      <w:numFmt w:val="lowerRoman"/>
      <w:lvlText w:val="%6."/>
      <w:lvlJc w:val="right"/>
      <w:pPr>
        <w:tabs>
          <w:tab w:val="left" w:pos="-1260"/>
        </w:tabs>
        <w:ind w:left="4319" w:hanging="180"/>
      </w:pPr>
    </w:lvl>
    <w:lvl w:ilvl="6">
      <w:start w:val="1"/>
      <w:numFmt w:val="decimal"/>
      <w:lvlText w:val="%7."/>
      <w:lvlJc w:val="left"/>
      <w:pPr>
        <w:tabs>
          <w:tab w:val="left" w:pos="-1260"/>
        </w:tabs>
        <w:ind w:left="5039" w:hanging="360"/>
      </w:pPr>
    </w:lvl>
    <w:lvl w:ilvl="7">
      <w:start w:val="1"/>
      <w:numFmt w:val="lowerLetter"/>
      <w:lvlText w:val="%8."/>
      <w:lvlJc w:val="left"/>
      <w:pPr>
        <w:tabs>
          <w:tab w:val="left" w:pos="-1260"/>
        </w:tabs>
        <w:ind w:left="5759" w:hanging="360"/>
      </w:pPr>
    </w:lvl>
    <w:lvl w:ilvl="8">
      <w:start w:val="1"/>
      <w:numFmt w:val="lowerRoman"/>
      <w:lvlText w:val="%9."/>
      <w:lvlJc w:val="right"/>
      <w:pPr>
        <w:tabs>
          <w:tab w:val="left" w:pos="-1260"/>
        </w:tabs>
        <w:ind w:left="6479" w:hanging="180"/>
      </w:pPr>
    </w:lvl>
  </w:abstractNum>
  <w:abstractNum w:abstractNumId="2" w15:restartNumberingAfterBreak="0">
    <w:nsid w:val="ED76069B"/>
    <w:multiLevelType w:val="singleLevel"/>
    <w:tmpl w:val="ED76069B"/>
    <w:lvl w:ilvl="0">
      <w:start w:val="1"/>
      <w:numFmt w:val="bullet"/>
      <w:lvlText w:val=""/>
      <w:lvlJc w:val="left"/>
      <w:pPr>
        <w:ind w:left="42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0EF9201"/>
    <w:multiLevelType w:val="singleLevel"/>
    <w:tmpl w:val="00EF9201"/>
    <w:lvl w:ilvl="0">
      <w:start w:val="1"/>
      <w:numFmt w:val="bullet"/>
      <w:lvlText w:val=""/>
      <w:lvlJc w:val="left"/>
      <w:pPr>
        <w:ind w:left="420" w:hanging="420"/>
      </w:pPr>
      <w:rPr>
        <w:rFonts w:ascii="Wingdings" w:hAnsi="Wingding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C216063"/>
    <w:multiLevelType w:val="multilevel"/>
    <w:tmpl w:val="4C216063"/>
    <w:lvl w:ilvl="0">
      <w:start w:val="1"/>
      <w:numFmt w:val="decimal"/>
      <w:lvlText w:val="%1."/>
      <w:lvlJc w:val="left"/>
      <w:pPr>
        <w:tabs>
          <w:tab w:val="left" w:pos="-1260"/>
        </w:tabs>
        <w:ind w:left="719" w:hanging="360"/>
      </w:pPr>
      <w:rPr>
        <w:rFonts w:hint="default"/>
      </w:rPr>
    </w:lvl>
    <w:lvl w:ilvl="1">
      <w:start w:val="1"/>
      <w:numFmt w:val="lowerLetter"/>
      <w:lvlText w:val="%2."/>
      <w:lvlJc w:val="left"/>
      <w:pPr>
        <w:tabs>
          <w:tab w:val="left" w:pos="-1260"/>
        </w:tabs>
        <w:ind w:left="1439" w:hanging="360"/>
      </w:pPr>
    </w:lvl>
    <w:lvl w:ilvl="2">
      <w:start w:val="1"/>
      <w:numFmt w:val="lowerRoman"/>
      <w:lvlText w:val="%3."/>
      <w:lvlJc w:val="right"/>
      <w:pPr>
        <w:tabs>
          <w:tab w:val="left" w:pos="-1260"/>
        </w:tabs>
        <w:ind w:left="2159" w:hanging="180"/>
      </w:pPr>
    </w:lvl>
    <w:lvl w:ilvl="3">
      <w:start w:val="1"/>
      <w:numFmt w:val="decimal"/>
      <w:lvlText w:val="%4."/>
      <w:lvlJc w:val="left"/>
      <w:pPr>
        <w:tabs>
          <w:tab w:val="left" w:pos="-1260"/>
        </w:tabs>
        <w:ind w:left="2879" w:hanging="360"/>
      </w:pPr>
    </w:lvl>
    <w:lvl w:ilvl="4">
      <w:start w:val="1"/>
      <w:numFmt w:val="lowerLetter"/>
      <w:lvlText w:val="%5."/>
      <w:lvlJc w:val="left"/>
      <w:pPr>
        <w:tabs>
          <w:tab w:val="left" w:pos="-1260"/>
        </w:tabs>
        <w:ind w:left="3599" w:hanging="360"/>
      </w:pPr>
    </w:lvl>
    <w:lvl w:ilvl="5">
      <w:start w:val="1"/>
      <w:numFmt w:val="lowerRoman"/>
      <w:lvlText w:val="%6."/>
      <w:lvlJc w:val="right"/>
      <w:pPr>
        <w:tabs>
          <w:tab w:val="left" w:pos="-1260"/>
        </w:tabs>
        <w:ind w:left="4319" w:hanging="180"/>
      </w:pPr>
    </w:lvl>
    <w:lvl w:ilvl="6">
      <w:start w:val="1"/>
      <w:numFmt w:val="decimal"/>
      <w:lvlText w:val="%7."/>
      <w:lvlJc w:val="left"/>
      <w:pPr>
        <w:tabs>
          <w:tab w:val="left" w:pos="-1260"/>
        </w:tabs>
        <w:ind w:left="5039" w:hanging="360"/>
      </w:pPr>
    </w:lvl>
    <w:lvl w:ilvl="7">
      <w:start w:val="1"/>
      <w:numFmt w:val="lowerLetter"/>
      <w:lvlText w:val="%8."/>
      <w:lvlJc w:val="left"/>
      <w:pPr>
        <w:tabs>
          <w:tab w:val="left" w:pos="-1260"/>
        </w:tabs>
        <w:ind w:left="5759" w:hanging="360"/>
      </w:pPr>
    </w:lvl>
    <w:lvl w:ilvl="8">
      <w:start w:val="1"/>
      <w:numFmt w:val="lowerRoman"/>
      <w:lvlText w:val="%9."/>
      <w:lvlJc w:val="right"/>
      <w:pPr>
        <w:tabs>
          <w:tab w:val="left" w:pos="-1260"/>
        </w:tabs>
        <w:ind w:left="6479"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4"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1945796363">
    <w:abstractNumId w:val="3"/>
  </w:num>
  <w:num w:numId="2" w16cid:durableId="2082479609">
    <w:abstractNumId w:val="11"/>
  </w:num>
  <w:num w:numId="3" w16cid:durableId="766538654">
    <w:abstractNumId w:val="8"/>
  </w:num>
  <w:num w:numId="4" w16cid:durableId="648287849">
    <w:abstractNumId w:val="9"/>
  </w:num>
  <w:num w:numId="5" w16cid:durableId="722366900">
    <w:abstractNumId w:val="5"/>
  </w:num>
  <w:num w:numId="6" w16cid:durableId="1978365694">
    <w:abstractNumId w:val="14"/>
  </w:num>
  <w:num w:numId="7" w16cid:durableId="1064719396">
    <w:abstractNumId w:val="10"/>
  </w:num>
  <w:num w:numId="8" w16cid:durableId="903952051">
    <w:abstractNumId w:val="0"/>
  </w:num>
  <w:num w:numId="9" w16cid:durableId="58791355">
    <w:abstractNumId w:val="6"/>
  </w:num>
  <w:num w:numId="10" w16cid:durableId="1618178585">
    <w:abstractNumId w:val="7"/>
  </w:num>
  <w:num w:numId="11" w16cid:durableId="1544708366">
    <w:abstractNumId w:val="12"/>
  </w:num>
  <w:num w:numId="12" w16cid:durableId="456603868">
    <w:abstractNumId w:val="2"/>
  </w:num>
  <w:num w:numId="13" w16cid:durableId="87432770">
    <w:abstractNumId w:val="1"/>
  </w:num>
  <w:num w:numId="14" w16cid:durableId="1929922336">
    <w:abstractNumId w:val="4"/>
  </w:num>
  <w:num w:numId="15" w16cid:durableId="8592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178D"/>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1FB2"/>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9E7"/>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37D7"/>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D7122"/>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148"/>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A6864"/>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1D8A"/>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230"/>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3E7B"/>
    <w:rsid w:val="0065579F"/>
    <w:rsid w:val="0065726E"/>
    <w:rsid w:val="006608AE"/>
    <w:rsid w:val="00663D27"/>
    <w:rsid w:val="006674E5"/>
    <w:rsid w:val="00670351"/>
    <w:rsid w:val="006704F9"/>
    <w:rsid w:val="006706AA"/>
    <w:rsid w:val="006718B7"/>
    <w:rsid w:val="00673154"/>
    <w:rsid w:val="006740B1"/>
    <w:rsid w:val="006746B2"/>
    <w:rsid w:val="0067540D"/>
    <w:rsid w:val="00676249"/>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DE8"/>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181"/>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3BD8"/>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630"/>
    <w:rsid w:val="007D79D8"/>
    <w:rsid w:val="007D7AE2"/>
    <w:rsid w:val="007D7FB1"/>
    <w:rsid w:val="007E0F24"/>
    <w:rsid w:val="007E17B1"/>
    <w:rsid w:val="007E1E78"/>
    <w:rsid w:val="007E27C0"/>
    <w:rsid w:val="007E359C"/>
    <w:rsid w:val="007E366D"/>
    <w:rsid w:val="007E4716"/>
    <w:rsid w:val="007E5BA9"/>
    <w:rsid w:val="007E648F"/>
    <w:rsid w:val="007E67C8"/>
    <w:rsid w:val="007E6E32"/>
    <w:rsid w:val="007E771D"/>
    <w:rsid w:val="007F0CED"/>
    <w:rsid w:val="007F3DA7"/>
    <w:rsid w:val="007F4203"/>
    <w:rsid w:val="007F502E"/>
    <w:rsid w:val="007F55FC"/>
    <w:rsid w:val="007F65F6"/>
    <w:rsid w:val="007F6A42"/>
    <w:rsid w:val="007F6FA8"/>
    <w:rsid w:val="0080064A"/>
    <w:rsid w:val="008013CA"/>
    <w:rsid w:val="00802795"/>
    <w:rsid w:val="0080323B"/>
    <w:rsid w:val="008056CF"/>
    <w:rsid w:val="00806C7C"/>
    <w:rsid w:val="00807042"/>
    <w:rsid w:val="0080728E"/>
    <w:rsid w:val="0081138F"/>
    <w:rsid w:val="00814945"/>
    <w:rsid w:val="00814985"/>
    <w:rsid w:val="0081500E"/>
    <w:rsid w:val="008160BF"/>
    <w:rsid w:val="00816F96"/>
    <w:rsid w:val="008170EC"/>
    <w:rsid w:val="008175D4"/>
    <w:rsid w:val="008176F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96B22"/>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62"/>
    <w:rsid w:val="009269F5"/>
    <w:rsid w:val="0093018B"/>
    <w:rsid w:val="00930B1D"/>
    <w:rsid w:val="00930CAD"/>
    <w:rsid w:val="00930F8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464C5"/>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67496"/>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6F9D"/>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94"/>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0A5"/>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601D"/>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0E33"/>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542"/>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65A"/>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014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297"/>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1547"/>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49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17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1C0"/>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9AA"/>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6200A"/>
    <w:rsid w:val="02905223"/>
    <w:rsid w:val="04B65AC7"/>
    <w:rsid w:val="04C063D7"/>
    <w:rsid w:val="04C80BE4"/>
    <w:rsid w:val="054D2E98"/>
    <w:rsid w:val="059B2220"/>
    <w:rsid w:val="05FC35D5"/>
    <w:rsid w:val="066F03DC"/>
    <w:rsid w:val="073D1435"/>
    <w:rsid w:val="07C22AC8"/>
    <w:rsid w:val="087D49D7"/>
    <w:rsid w:val="094B5A4F"/>
    <w:rsid w:val="094F6556"/>
    <w:rsid w:val="098B1EF5"/>
    <w:rsid w:val="09F00BD8"/>
    <w:rsid w:val="0A2501E1"/>
    <w:rsid w:val="0A4D7372"/>
    <w:rsid w:val="0B2C0FB7"/>
    <w:rsid w:val="0C873133"/>
    <w:rsid w:val="0CBA1583"/>
    <w:rsid w:val="0CC95508"/>
    <w:rsid w:val="0CF771B1"/>
    <w:rsid w:val="0D47430F"/>
    <w:rsid w:val="0DDE633E"/>
    <w:rsid w:val="0DE8350B"/>
    <w:rsid w:val="0E630E58"/>
    <w:rsid w:val="0E6F0740"/>
    <w:rsid w:val="0EAD067B"/>
    <w:rsid w:val="0EF13925"/>
    <w:rsid w:val="0F321E2D"/>
    <w:rsid w:val="0F586698"/>
    <w:rsid w:val="101D790A"/>
    <w:rsid w:val="10647E83"/>
    <w:rsid w:val="10B000B8"/>
    <w:rsid w:val="10DF3115"/>
    <w:rsid w:val="11352B49"/>
    <w:rsid w:val="1168209E"/>
    <w:rsid w:val="119953D1"/>
    <w:rsid w:val="11A359E6"/>
    <w:rsid w:val="131C76E1"/>
    <w:rsid w:val="136B7BD0"/>
    <w:rsid w:val="13DF2225"/>
    <w:rsid w:val="14426DCA"/>
    <w:rsid w:val="147E437F"/>
    <w:rsid w:val="1501485D"/>
    <w:rsid w:val="15AA3E44"/>
    <w:rsid w:val="16481B85"/>
    <w:rsid w:val="175D39E6"/>
    <w:rsid w:val="17EA7592"/>
    <w:rsid w:val="180049CA"/>
    <w:rsid w:val="18361444"/>
    <w:rsid w:val="184622E0"/>
    <w:rsid w:val="18653602"/>
    <w:rsid w:val="18685FEA"/>
    <w:rsid w:val="18A941C2"/>
    <w:rsid w:val="18AE37B2"/>
    <w:rsid w:val="18BA7D5A"/>
    <w:rsid w:val="18FD7A43"/>
    <w:rsid w:val="1A9B1F53"/>
    <w:rsid w:val="1AD9054A"/>
    <w:rsid w:val="1AF851FC"/>
    <w:rsid w:val="1B3D4012"/>
    <w:rsid w:val="1B481AFB"/>
    <w:rsid w:val="1C520BFC"/>
    <w:rsid w:val="1D130DE5"/>
    <w:rsid w:val="1D235F66"/>
    <w:rsid w:val="1D330706"/>
    <w:rsid w:val="1D665A9E"/>
    <w:rsid w:val="1D8D3AB3"/>
    <w:rsid w:val="1E032872"/>
    <w:rsid w:val="1E21472F"/>
    <w:rsid w:val="1E4743CD"/>
    <w:rsid w:val="1E64724C"/>
    <w:rsid w:val="1EB2633F"/>
    <w:rsid w:val="1F51614F"/>
    <w:rsid w:val="20705710"/>
    <w:rsid w:val="211E529B"/>
    <w:rsid w:val="224D6C40"/>
    <w:rsid w:val="22D72CE0"/>
    <w:rsid w:val="232660FF"/>
    <w:rsid w:val="247F3404"/>
    <w:rsid w:val="248512BD"/>
    <w:rsid w:val="24CB286B"/>
    <w:rsid w:val="25A05924"/>
    <w:rsid w:val="25A745A9"/>
    <w:rsid w:val="263A1902"/>
    <w:rsid w:val="27181867"/>
    <w:rsid w:val="271F5C07"/>
    <w:rsid w:val="274041AA"/>
    <w:rsid w:val="2744098B"/>
    <w:rsid w:val="293D6BFB"/>
    <w:rsid w:val="29F572ED"/>
    <w:rsid w:val="2A4A4D64"/>
    <w:rsid w:val="2A964895"/>
    <w:rsid w:val="2AA14025"/>
    <w:rsid w:val="2AA823D6"/>
    <w:rsid w:val="2B2348E2"/>
    <w:rsid w:val="2B3A5364"/>
    <w:rsid w:val="2BDE6407"/>
    <w:rsid w:val="2C5460E7"/>
    <w:rsid w:val="2C7F2EA6"/>
    <w:rsid w:val="2CD30697"/>
    <w:rsid w:val="2CDF3906"/>
    <w:rsid w:val="2D144984"/>
    <w:rsid w:val="2D1E05D5"/>
    <w:rsid w:val="2D9F1A0F"/>
    <w:rsid w:val="2DB4770D"/>
    <w:rsid w:val="2E830E4E"/>
    <w:rsid w:val="2EAB7F1D"/>
    <w:rsid w:val="2FF6024A"/>
    <w:rsid w:val="3003631E"/>
    <w:rsid w:val="305F1C1A"/>
    <w:rsid w:val="3078124A"/>
    <w:rsid w:val="3090209F"/>
    <w:rsid w:val="30C6301F"/>
    <w:rsid w:val="30D1263C"/>
    <w:rsid w:val="31740730"/>
    <w:rsid w:val="31DE1118"/>
    <w:rsid w:val="32195113"/>
    <w:rsid w:val="32264A0B"/>
    <w:rsid w:val="326667AB"/>
    <w:rsid w:val="32C850C3"/>
    <w:rsid w:val="32D900A8"/>
    <w:rsid w:val="336D3D6E"/>
    <w:rsid w:val="338F3539"/>
    <w:rsid w:val="356C3834"/>
    <w:rsid w:val="363111AF"/>
    <w:rsid w:val="3698529B"/>
    <w:rsid w:val="37C71177"/>
    <w:rsid w:val="3817459E"/>
    <w:rsid w:val="38684C65"/>
    <w:rsid w:val="38FA0996"/>
    <w:rsid w:val="39193DDA"/>
    <w:rsid w:val="396E02FE"/>
    <w:rsid w:val="39CB6CCC"/>
    <w:rsid w:val="39D42485"/>
    <w:rsid w:val="3AA26C9B"/>
    <w:rsid w:val="3ADC5E36"/>
    <w:rsid w:val="3AF974B2"/>
    <w:rsid w:val="3B5721B9"/>
    <w:rsid w:val="3BE47C50"/>
    <w:rsid w:val="3C3F7E0E"/>
    <w:rsid w:val="3CA212B0"/>
    <w:rsid w:val="3CBB4D2A"/>
    <w:rsid w:val="3E7838B7"/>
    <w:rsid w:val="3E7A082F"/>
    <w:rsid w:val="405E7E2A"/>
    <w:rsid w:val="41D55858"/>
    <w:rsid w:val="422E26AE"/>
    <w:rsid w:val="424010B3"/>
    <w:rsid w:val="42680181"/>
    <w:rsid w:val="43446568"/>
    <w:rsid w:val="437906BF"/>
    <w:rsid w:val="43A9025C"/>
    <w:rsid w:val="43BD54CC"/>
    <w:rsid w:val="43D9533F"/>
    <w:rsid w:val="43D97B26"/>
    <w:rsid w:val="44C70D28"/>
    <w:rsid w:val="452560E2"/>
    <w:rsid w:val="454E006C"/>
    <w:rsid w:val="460A31F6"/>
    <w:rsid w:val="4625557D"/>
    <w:rsid w:val="465173C0"/>
    <w:rsid w:val="47727391"/>
    <w:rsid w:val="49613924"/>
    <w:rsid w:val="498254A8"/>
    <w:rsid w:val="49DD7C63"/>
    <w:rsid w:val="49E22B20"/>
    <w:rsid w:val="4B3040AF"/>
    <w:rsid w:val="4B4F094D"/>
    <w:rsid w:val="4C081A35"/>
    <w:rsid w:val="4CEE1B95"/>
    <w:rsid w:val="4CF24C8C"/>
    <w:rsid w:val="4D786103"/>
    <w:rsid w:val="4D976D92"/>
    <w:rsid w:val="4E3A65B2"/>
    <w:rsid w:val="4F2F25EA"/>
    <w:rsid w:val="4F77635D"/>
    <w:rsid w:val="4FBB61DD"/>
    <w:rsid w:val="50F36CD9"/>
    <w:rsid w:val="5118072D"/>
    <w:rsid w:val="5132797B"/>
    <w:rsid w:val="52006417"/>
    <w:rsid w:val="522C6B64"/>
    <w:rsid w:val="52622C38"/>
    <w:rsid w:val="528C01F9"/>
    <w:rsid w:val="538E25DC"/>
    <w:rsid w:val="53AB764B"/>
    <w:rsid w:val="53E37774"/>
    <w:rsid w:val="557B66CE"/>
    <w:rsid w:val="55E15918"/>
    <w:rsid w:val="55FE1B82"/>
    <w:rsid w:val="56376A81"/>
    <w:rsid w:val="56423997"/>
    <w:rsid w:val="56624A63"/>
    <w:rsid w:val="56830F29"/>
    <w:rsid w:val="56AB2D82"/>
    <w:rsid w:val="56BF0EA2"/>
    <w:rsid w:val="56CE15F2"/>
    <w:rsid w:val="57A329FE"/>
    <w:rsid w:val="59414843"/>
    <w:rsid w:val="59996800"/>
    <w:rsid w:val="5A4C6CD9"/>
    <w:rsid w:val="5A9A320F"/>
    <w:rsid w:val="5B2C56F7"/>
    <w:rsid w:val="5BDF3319"/>
    <w:rsid w:val="5C7C437D"/>
    <w:rsid w:val="5D93468D"/>
    <w:rsid w:val="5DA17FA3"/>
    <w:rsid w:val="5DAB407F"/>
    <w:rsid w:val="5EA87B0A"/>
    <w:rsid w:val="5EB119EE"/>
    <w:rsid w:val="5ECD030A"/>
    <w:rsid w:val="5F076D88"/>
    <w:rsid w:val="5F7516C9"/>
    <w:rsid w:val="5F777E2D"/>
    <w:rsid w:val="5F8828F6"/>
    <w:rsid w:val="5FAC19BB"/>
    <w:rsid w:val="608757CC"/>
    <w:rsid w:val="60920AA2"/>
    <w:rsid w:val="60A2104F"/>
    <w:rsid w:val="60F3649D"/>
    <w:rsid w:val="60F80E36"/>
    <w:rsid w:val="626E2D07"/>
    <w:rsid w:val="62B8321C"/>
    <w:rsid w:val="63455AA7"/>
    <w:rsid w:val="63766DF5"/>
    <w:rsid w:val="63A965A7"/>
    <w:rsid w:val="63E41E32"/>
    <w:rsid w:val="63E63410"/>
    <w:rsid w:val="63EB3090"/>
    <w:rsid w:val="640A593F"/>
    <w:rsid w:val="64D368DF"/>
    <w:rsid w:val="64ED2F29"/>
    <w:rsid w:val="65503DFF"/>
    <w:rsid w:val="655F4311"/>
    <w:rsid w:val="6684253E"/>
    <w:rsid w:val="66BC18C7"/>
    <w:rsid w:val="66E97154"/>
    <w:rsid w:val="66F9171A"/>
    <w:rsid w:val="6727730F"/>
    <w:rsid w:val="6761194F"/>
    <w:rsid w:val="67A01566"/>
    <w:rsid w:val="67A84465"/>
    <w:rsid w:val="69797C2C"/>
    <w:rsid w:val="69B46572"/>
    <w:rsid w:val="6AC81E68"/>
    <w:rsid w:val="6AF95043"/>
    <w:rsid w:val="6C8535FE"/>
    <w:rsid w:val="6C877B43"/>
    <w:rsid w:val="6D000BE4"/>
    <w:rsid w:val="6D1112AB"/>
    <w:rsid w:val="6D735E56"/>
    <w:rsid w:val="6D935AB0"/>
    <w:rsid w:val="6E087119"/>
    <w:rsid w:val="6E6910B0"/>
    <w:rsid w:val="6EFB50E8"/>
    <w:rsid w:val="6F5C6C7D"/>
    <w:rsid w:val="6F767D3E"/>
    <w:rsid w:val="6F9E6B4A"/>
    <w:rsid w:val="6FD8504E"/>
    <w:rsid w:val="6FD9623E"/>
    <w:rsid w:val="70172D17"/>
    <w:rsid w:val="703C3353"/>
    <w:rsid w:val="70540472"/>
    <w:rsid w:val="70C04599"/>
    <w:rsid w:val="70D03D2D"/>
    <w:rsid w:val="70F95EE6"/>
    <w:rsid w:val="71173046"/>
    <w:rsid w:val="71597A72"/>
    <w:rsid w:val="72E9489F"/>
    <w:rsid w:val="73384217"/>
    <w:rsid w:val="73A445D3"/>
    <w:rsid w:val="73E1565D"/>
    <w:rsid w:val="75373CDC"/>
    <w:rsid w:val="75544B2F"/>
    <w:rsid w:val="760A43BF"/>
    <w:rsid w:val="766905FD"/>
    <w:rsid w:val="76995B35"/>
    <w:rsid w:val="76D77C6C"/>
    <w:rsid w:val="7710320B"/>
    <w:rsid w:val="774464EA"/>
    <w:rsid w:val="77724862"/>
    <w:rsid w:val="783E4597"/>
    <w:rsid w:val="784A356F"/>
    <w:rsid w:val="78B121DE"/>
    <w:rsid w:val="78B25C80"/>
    <w:rsid w:val="794E06BE"/>
    <w:rsid w:val="797265CF"/>
    <w:rsid w:val="79D31E93"/>
    <w:rsid w:val="7A265E0F"/>
    <w:rsid w:val="7A9B3AB3"/>
    <w:rsid w:val="7A9E49DE"/>
    <w:rsid w:val="7B82113C"/>
    <w:rsid w:val="7BC7547B"/>
    <w:rsid w:val="7BCD23C3"/>
    <w:rsid w:val="7BE208A5"/>
    <w:rsid w:val="7C396B41"/>
    <w:rsid w:val="7C5502F4"/>
    <w:rsid w:val="7D2A73BF"/>
    <w:rsid w:val="7D87285F"/>
    <w:rsid w:val="7DA27DF5"/>
    <w:rsid w:val="7DAE3B70"/>
    <w:rsid w:val="7DDB64D4"/>
    <w:rsid w:val="7DDF5E0F"/>
    <w:rsid w:val="7DEA4005"/>
    <w:rsid w:val="7E5940F2"/>
    <w:rsid w:val="7E735EC8"/>
    <w:rsid w:val="7EB54B6D"/>
    <w:rsid w:val="7F5B238F"/>
    <w:rsid w:val="7F882947"/>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7FA03"/>
  <w15:docId w15:val="{95C4CE18-93A4-487E-9099-CCF956344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customStyle="1" w:styleId="Revision14">
    <w:name w:val="Revision14"/>
    <w:hidden/>
    <w:uiPriority w:val="99"/>
    <w:unhideWhenUsed/>
    <w:qFormat/>
    <w:rPr>
      <w:rFonts w:ascii="Arial" w:eastAsiaTheme="minorEastAsia" w:hAnsi="Arial"/>
      <w:kern w:val="2"/>
      <w:sz w:val="21"/>
      <w:szCs w:val="21"/>
    </w:rPr>
  </w:style>
  <w:style w:type="paragraph" w:customStyle="1" w:styleId="Revision15">
    <w:name w:val="Revision15"/>
    <w:hidden/>
    <w:uiPriority w:val="99"/>
    <w:unhideWhenUsed/>
    <w:qFormat/>
    <w:rPr>
      <w:rFonts w:ascii="Arial" w:eastAsiaTheme="minorEastAsia" w:hAnsi="Arial"/>
      <w:kern w:val="2"/>
      <w:sz w:val="21"/>
      <w:szCs w:val="21"/>
    </w:rPr>
  </w:style>
  <w:style w:type="paragraph" w:styleId="Revision">
    <w:name w:val="Revision"/>
    <w:hidden/>
    <w:uiPriority w:val="99"/>
    <w:unhideWhenUsed/>
    <w:rsid w:val="00930F8D"/>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884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2204</Words>
  <Characters>12568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14</cp:revision>
  <cp:lastPrinted>2113-01-01T00:00:00Z</cp:lastPrinted>
  <dcterms:created xsi:type="dcterms:W3CDTF">2024-08-07T11:13:00Z</dcterms:created>
  <dcterms:modified xsi:type="dcterms:W3CDTF">2024-11-08T08:30:00Z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